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2E184F">
        <w:rPr>
          <w:rFonts w:ascii="Times New Roman" w:hAnsi="Times New Roman" w:cs="Times New Roman"/>
          <w:sz w:val="24"/>
          <w:szCs w:val="24"/>
        </w:rPr>
        <w:t>&lt;to be assigned&gt; - draft1</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757694">
        <w:rPr>
          <w:rFonts w:ascii="Times New Roman" w:hAnsi="Times New Roman" w:cs="Times New Roman"/>
          <w:sz w:val="24"/>
          <w:szCs w:val="24"/>
        </w:rPr>
        <w:t xml:space="preserve">Section 3 Reserved Word Guideline </w:t>
      </w:r>
      <w:r w:rsidR="00183749">
        <w:rPr>
          <w:rFonts w:ascii="Times New Roman" w:hAnsi="Times New Roman" w:cs="Times New Roman"/>
          <w:sz w:val="24"/>
          <w:szCs w:val="24"/>
        </w:rPr>
        <w:t>Update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D71C5">
        <w:rPr>
          <w:rFonts w:ascii="Times New Roman" w:hAnsi="Times New Roman" w:cs="Times New Roman"/>
          <w:sz w:val="24"/>
          <w:szCs w:val="24"/>
        </w:rPr>
        <w:t xml:space="preserve">Bob Ross, </w:t>
      </w:r>
      <w:proofErr w:type="spellStart"/>
      <w:r w:rsidR="005D71C5">
        <w:rPr>
          <w:rFonts w:ascii="Times New Roman" w:hAnsi="Times New Roman" w:cs="Times New Roman"/>
          <w:sz w:val="24"/>
          <w:szCs w:val="24"/>
        </w:rPr>
        <w:t>Teraspeed</w:t>
      </w:r>
      <w:proofErr w:type="spellEnd"/>
      <w:r w:rsidR="005D71C5">
        <w:rPr>
          <w:rFonts w:ascii="Times New Roman" w:hAnsi="Times New Roman" w:cs="Times New Roman"/>
          <w:sz w:val="24"/>
          <w:szCs w:val="24"/>
        </w:rPr>
        <w:t xml:space="preserve"> Labs</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9B029D">
        <w:rPr>
          <w:rFonts w:ascii="Times New Roman" w:hAnsi="Times New Roman" w:cs="Times New Roman"/>
          <w:sz w:val="24"/>
          <w:szCs w:val="24"/>
        </w:rPr>
        <w:t>September 12</w:t>
      </w:r>
      <w:r w:rsidR="00F11FCC">
        <w:rPr>
          <w:rFonts w:ascii="Times New Roman" w:hAnsi="Times New Roman" w:cs="Times New Roman"/>
          <w:sz w:val="24"/>
          <w:szCs w:val="24"/>
        </w:rPr>
        <w:t>, 2016</w:t>
      </w:r>
    </w:p>
    <w:p w:rsidR="00FF1F59" w:rsidRPr="00F11FCC"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F11FCC"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5D71C5" w:rsidP="002348F2">
      <w:pPr>
        <w:pStyle w:val="HTMLPreformatted"/>
        <w:rPr>
          <w:rFonts w:ascii="Times New Roman" w:hAnsi="Times New Roman" w:cs="Times New Roman"/>
          <w:b/>
          <w:sz w:val="24"/>
          <w:szCs w:val="24"/>
        </w:rPr>
      </w:pPr>
      <w:r>
        <w:rPr>
          <w:rFonts w:ascii="Times New Roman" w:hAnsi="Times New Roman" w:cs="Times New Roman"/>
          <w:b/>
          <w:sz w:val="24"/>
          <w:szCs w:val="24"/>
        </w:rPr>
        <w:t xml:space="preserve">DEFINITION </w:t>
      </w:r>
      <w:r w:rsidR="002348F2">
        <w:rPr>
          <w:rFonts w:ascii="Times New Roman" w:hAnsi="Times New Roman" w:cs="Times New Roman"/>
          <w:b/>
          <w:sz w:val="24"/>
          <w:szCs w:val="24"/>
        </w:rPr>
        <w:t>OF THE ISSUE</w:t>
      </w:r>
      <w:r w:rsidR="002348F2"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175664" w:rsidRDefault="00757694" w:rsidP="00757694">
      <w:pPr>
        <w:pStyle w:val="HTMLPreformatted"/>
        <w:spacing w:after="240"/>
        <w:rPr>
          <w:rFonts w:ascii="Times New Roman" w:hAnsi="Times New Roman" w:cs="Times New Roman"/>
          <w:sz w:val="24"/>
          <w:szCs w:val="24"/>
        </w:rPr>
      </w:pPr>
      <w:r>
        <w:rPr>
          <w:rFonts w:ascii="Times New Roman" w:hAnsi="Times New Roman" w:cs="Times New Roman"/>
          <w:sz w:val="24"/>
          <w:szCs w:val="24"/>
        </w:rPr>
        <w:t xml:space="preserve">Section 3, Guideline 2 </w:t>
      </w:r>
      <w:r w:rsidR="002B280D">
        <w:rPr>
          <w:rFonts w:ascii="Times New Roman" w:hAnsi="Times New Roman" w:cs="Times New Roman"/>
          <w:sz w:val="24"/>
          <w:szCs w:val="24"/>
        </w:rPr>
        <w:t xml:space="preserve">on page 9 </w:t>
      </w:r>
      <w:r>
        <w:rPr>
          <w:rFonts w:ascii="Times New Roman" w:hAnsi="Times New Roman" w:cs="Times New Roman"/>
          <w:sz w:val="24"/>
          <w:szCs w:val="24"/>
        </w:rPr>
        <w:t xml:space="preserve">for reserved words is too restrictive since </w:t>
      </w:r>
      <w:r w:rsidR="00505F2A">
        <w:rPr>
          <w:rFonts w:ascii="Times New Roman" w:hAnsi="Times New Roman" w:cs="Times New Roman"/>
          <w:sz w:val="24"/>
          <w:szCs w:val="24"/>
        </w:rPr>
        <w:t xml:space="preserve">(as the IBIS document has evolved) </w:t>
      </w:r>
      <w:r>
        <w:rPr>
          <w:rFonts w:ascii="Times New Roman" w:hAnsi="Times New Roman" w:cs="Times New Roman"/>
          <w:sz w:val="24"/>
          <w:szCs w:val="24"/>
        </w:rPr>
        <w:t xml:space="preserve">such words can occur in other places.  Note the </w:t>
      </w:r>
      <w:proofErr w:type="spellStart"/>
      <w:r>
        <w:rPr>
          <w:rFonts w:ascii="Times New Roman" w:hAnsi="Times New Roman" w:cs="Times New Roman"/>
          <w:sz w:val="24"/>
          <w:szCs w:val="24"/>
        </w:rPr>
        <w:t>ibischk</w:t>
      </w:r>
      <w:proofErr w:type="spellEnd"/>
      <w:r>
        <w:rPr>
          <w:rFonts w:ascii="Times New Roman" w:hAnsi="Times New Roman" w:cs="Times New Roman"/>
          <w:sz w:val="24"/>
          <w:szCs w:val="24"/>
        </w:rPr>
        <w:t xml:space="preserve"> V1.0 parser strictly enforced the stated rule and disallowed the usage of such reserved words as GND as a </w:t>
      </w:r>
      <w:r w:rsidR="009B029D">
        <w:rPr>
          <w:rFonts w:ascii="Times New Roman" w:hAnsi="Times New Roman" w:cs="Times New Roman"/>
          <w:sz w:val="24"/>
          <w:szCs w:val="24"/>
        </w:rPr>
        <w:t>[Pin</w:t>
      </w:r>
      <w:r w:rsidR="00505F2A">
        <w:rPr>
          <w:rFonts w:ascii="Times New Roman" w:hAnsi="Times New Roman" w:cs="Times New Roman"/>
          <w:sz w:val="24"/>
          <w:szCs w:val="24"/>
        </w:rPr>
        <w:t xml:space="preserve">] keyword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The subsequent p</w:t>
      </w:r>
      <w:r w:rsidR="00A34DA8">
        <w:rPr>
          <w:rFonts w:ascii="Times New Roman" w:hAnsi="Times New Roman" w:cs="Times New Roman"/>
          <w:sz w:val="24"/>
          <w:szCs w:val="24"/>
        </w:rPr>
        <w:t>arsers relaxed this</w:t>
      </w:r>
      <w:r>
        <w:rPr>
          <w:rFonts w:ascii="Times New Roman" w:hAnsi="Times New Roman" w:cs="Times New Roman"/>
          <w:sz w:val="24"/>
          <w:szCs w:val="24"/>
        </w:rPr>
        <w:t xml:space="preserve"> restriction</w:t>
      </w:r>
      <w:r w:rsidR="00A34DA8">
        <w:rPr>
          <w:rFonts w:ascii="Times New Roman" w:hAnsi="Times New Roman" w:cs="Times New Roman"/>
          <w:sz w:val="24"/>
          <w:szCs w:val="24"/>
        </w:rPr>
        <w:t xml:space="preserve"> for practical reasons</w:t>
      </w:r>
      <w:r>
        <w:rPr>
          <w:rFonts w:ascii="Times New Roman" w:hAnsi="Times New Roman" w:cs="Times New Roman"/>
          <w:sz w:val="24"/>
          <w:szCs w:val="24"/>
        </w:rPr>
        <w:t>.</w:t>
      </w:r>
    </w:p>
    <w:p w:rsidR="000D4F3A" w:rsidRDefault="000D4F3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SOLUTION REQUIREMENTS:</w:t>
      </w:r>
    </w:p>
    <w:p w:rsidR="005234FB" w:rsidRPr="005234FB" w:rsidRDefault="005234FB" w:rsidP="005234FB">
      <w:pPr>
        <w:spacing w:before="120"/>
      </w:pPr>
      <w:r w:rsidRPr="005234FB">
        <w:t>The IBIS specification must meet these requirements:</w:t>
      </w:r>
    </w:p>
    <w:p w:rsidR="005234FB" w:rsidRPr="005234FB" w:rsidRDefault="005234FB" w:rsidP="005234FB">
      <w:pPr>
        <w:keepNext/>
        <w:spacing w:before="120" w:after="200"/>
        <w:rPr>
          <w:b/>
          <w:bCs/>
          <w:color w:val="4F81BD" w:themeColor="accent1"/>
          <w:sz w:val="18"/>
          <w:szCs w:val="18"/>
        </w:rPr>
      </w:pPr>
      <w:r w:rsidRPr="005234FB">
        <w:rPr>
          <w:b/>
          <w:bCs/>
          <w:color w:val="4F81BD" w:themeColor="accent1"/>
          <w:sz w:val="18"/>
          <w:szCs w:val="18"/>
        </w:rPr>
        <w:t xml:space="preserve">Table </w:t>
      </w:r>
      <w:r w:rsidRPr="005234FB">
        <w:rPr>
          <w:b/>
          <w:bCs/>
          <w:color w:val="4F81BD" w:themeColor="accent1"/>
          <w:sz w:val="18"/>
          <w:szCs w:val="18"/>
        </w:rPr>
        <w:fldChar w:fldCharType="begin"/>
      </w:r>
      <w:r w:rsidRPr="005234FB">
        <w:rPr>
          <w:b/>
          <w:bCs/>
          <w:color w:val="4F81BD" w:themeColor="accent1"/>
          <w:sz w:val="18"/>
          <w:szCs w:val="18"/>
        </w:rPr>
        <w:instrText xml:space="preserve"> SEQ Table \* ARABIC </w:instrText>
      </w:r>
      <w:r w:rsidRPr="005234FB">
        <w:rPr>
          <w:b/>
          <w:bCs/>
          <w:color w:val="4F81BD" w:themeColor="accent1"/>
          <w:sz w:val="18"/>
          <w:szCs w:val="18"/>
        </w:rPr>
        <w:fldChar w:fldCharType="separate"/>
      </w:r>
      <w:r w:rsidRPr="005234FB">
        <w:rPr>
          <w:b/>
          <w:bCs/>
          <w:noProof/>
          <w:color w:val="4F81BD" w:themeColor="accent1"/>
          <w:sz w:val="18"/>
          <w:szCs w:val="18"/>
        </w:rPr>
        <w:t>1</w:t>
      </w:r>
      <w:r w:rsidRPr="005234FB">
        <w:rPr>
          <w:b/>
          <w:bCs/>
          <w:noProof/>
          <w:color w:val="4F81BD" w:themeColor="accent1"/>
          <w:sz w:val="18"/>
          <w:szCs w:val="18"/>
        </w:rPr>
        <w:fldChar w:fldCharType="end"/>
      </w:r>
      <w:r w:rsidRPr="005234FB">
        <w:rPr>
          <w:b/>
          <w:bCs/>
          <w:color w:val="4F81BD" w:themeColor="accent1"/>
          <w:sz w:val="18"/>
          <w:szCs w:val="18"/>
        </w:rPr>
        <w:t>: Solution Requirements</w:t>
      </w:r>
    </w:p>
    <w:tbl>
      <w:tblPr>
        <w:tblStyle w:val="TableGrid"/>
        <w:tblW w:w="5000" w:type="pct"/>
        <w:tblLook w:val="04A0" w:firstRow="1" w:lastRow="0" w:firstColumn="1" w:lastColumn="0" w:noHBand="0" w:noVBand="1"/>
      </w:tblPr>
      <w:tblGrid>
        <w:gridCol w:w="4878"/>
        <w:gridCol w:w="4928"/>
      </w:tblGrid>
      <w:tr w:rsidR="005234FB" w:rsidRPr="005234FB" w:rsidTr="00D93E6B">
        <w:tc>
          <w:tcPr>
            <w:tcW w:w="2487" w:type="pct"/>
          </w:tcPr>
          <w:p w:rsidR="005234FB" w:rsidRPr="005234FB" w:rsidRDefault="005234FB" w:rsidP="005234FB">
            <w:pPr>
              <w:keepNext/>
              <w:spacing w:before="60" w:after="60"/>
              <w:rPr>
                <w:b/>
                <w:bCs/>
                <w:szCs w:val="18"/>
              </w:rPr>
            </w:pPr>
            <w:r w:rsidRPr="005234FB">
              <w:rPr>
                <w:b/>
                <w:bCs/>
                <w:szCs w:val="18"/>
              </w:rPr>
              <w:t>Requirement</w:t>
            </w:r>
          </w:p>
        </w:tc>
        <w:tc>
          <w:tcPr>
            <w:tcW w:w="2513"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D93E6B">
        <w:tc>
          <w:tcPr>
            <w:tcW w:w="2487" w:type="pct"/>
          </w:tcPr>
          <w:p w:rsidR="000725F3" w:rsidRPr="008657A7" w:rsidRDefault="00757694" w:rsidP="008657A7">
            <w:pPr>
              <w:pStyle w:val="ListNumber"/>
              <w:spacing w:after="80"/>
              <w:contextualSpacing w:val="0"/>
            </w:pPr>
            <w:r>
              <w:rPr>
                <w:rFonts w:eastAsia="Times New Roman"/>
              </w:rPr>
              <w:t xml:space="preserve">Correct Section 3, Guideline 2 </w:t>
            </w:r>
            <w:r w:rsidR="002B280D">
              <w:rPr>
                <w:rFonts w:eastAsia="Times New Roman"/>
              </w:rPr>
              <w:t xml:space="preserve">on page 9 </w:t>
            </w:r>
            <w:r w:rsidR="008657A7">
              <w:rPr>
                <w:rFonts w:eastAsia="Times New Roman"/>
              </w:rPr>
              <w:t>"</w:t>
            </w:r>
            <w:r w:rsidR="008657A7" w:rsidRPr="00213323">
              <w:t>The following words are reserved words and must not be used for any other purposes in the document:</w:t>
            </w:r>
            <w:r w:rsidR="008657A7">
              <w:t>"</w:t>
            </w:r>
          </w:p>
        </w:tc>
        <w:tc>
          <w:tcPr>
            <w:tcW w:w="2513" w:type="pct"/>
          </w:tcPr>
          <w:p w:rsidR="005234FB" w:rsidRPr="005234FB" w:rsidRDefault="00757694"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The rule is too-restrictive and not enforced</w:t>
            </w:r>
          </w:p>
        </w:tc>
      </w:tr>
      <w:tr w:rsidR="007214FA" w:rsidRPr="005234FB" w:rsidTr="00D93E6B">
        <w:tc>
          <w:tcPr>
            <w:tcW w:w="2487" w:type="pct"/>
          </w:tcPr>
          <w:p w:rsidR="007214FA" w:rsidRPr="008657A7" w:rsidRDefault="00757694" w:rsidP="008657A7">
            <w:pPr>
              <w:pStyle w:val="ListNumber"/>
            </w:pPr>
            <w:r w:rsidRPr="008657A7">
              <w:t>Make clear that case-insensitive reserved words can exist in other locations as reserved words, but the same words can also appear as case-sensitive entries in other locations</w:t>
            </w:r>
            <w:r w:rsidR="009B029D">
              <w:t>.</w:t>
            </w:r>
          </w:p>
        </w:tc>
        <w:tc>
          <w:tcPr>
            <w:tcW w:w="2513" w:type="pct"/>
          </w:tcPr>
          <w:p w:rsidR="007214FA" w:rsidRDefault="00757694" w:rsidP="0035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Example, "</w:t>
            </w:r>
            <w:proofErr w:type="spellStart"/>
            <w:r>
              <w:rPr>
                <w:rFonts w:eastAsia="Times New Roman"/>
              </w:rPr>
              <w:t>gnd</w:t>
            </w:r>
            <w:proofErr w:type="spellEnd"/>
            <w:r>
              <w:rPr>
                <w:rFonts w:eastAsia="Times New Roman"/>
              </w:rPr>
              <w:t xml:space="preserve">" can appear as a </w:t>
            </w:r>
            <w:proofErr w:type="spellStart"/>
            <w:r>
              <w:rPr>
                <w:rFonts w:eastAsia="Times New Roman"/>
              </w:rPr>
              <w:t>signal_name</w:t>
            </w:r>
            <w:proofErr w:type="spellEnd"/>
            <w:r>
              <w:rPr>
                <w:rFonts w:eastAsia="Times New Roman"/>
              </w:rPr>
              <w:t xml:space="preserve"> or a </w:t>
            </w:r>
            <w:proofErr w:type="spellStart"/>
            <w:r>
              <w:rPr>
                <w:rFonts w:eastAsia="Times New Roman"/>
              </w:rPr>
              <w:t>pin_name</w:t>
            </w:r>
            <w:proofErr w:type="spellEnd"/>
            <w:r>
              <w:rPr>
                <w:rFonts w:eastAsia="Times New Roman"/>
              </w:rPr>
              <w:t xml:space="preserve"> under [Pin], or as </w:t>
            </w:r>
            <w:proofErr w:type="spellStart"/>
            <w:r>
              <w:rPr>
                <w:rFonts w:eastAsia="Times New Roman"/>
              </w:rPr>
              <w:t>bus_label</w:t>
            </w:r>
            <w:proofErr w:type="spellEnd"/>
            <w:r>
              <w:rPr>
                <w:rFonts w:eastAsia="Times New Roman"/>
              </w:rPr>
              <w:t xml:space="preserve"> entries under [Pin Mapping]   However under [Pin List] GND, POWER, and NC are still </w:t>
            </w:r>
            <w:r w:rsidR="008657A7">
              <w:rPr>
                <w:rFonts w:eastAsia="Times New Roman"/>
              </w:rPr>
              <w:t xml:space="preserve">used as </w:t>
            </w:r>
            <w:r>
              <w:rPr>
                <w:rFonts w:eastAsia="Times New Roman"/>
              </w:rPr>
              <w:t>case-insensitive reserved words.</w:t>
            </w:r>
          </w:p>
        </w:tc>
      </w:tr>
    </w:tbl>
    <w:p w:rsidR="005234FB" w:rsidRPr="005234FB" w:rsidRDefault="005234FB" w:rsidP="005234FB">
      <w:pPr>
        <w:spacing w:before="120"/>
      </w:pPr>
      <w:r w:rsidRPr="005234FB">
        <w:t>(Enumerate each requirement in the table above, adding rows as needed.)</w:t>
      </w:r>
    </w:p>
    <w:p w:rsidR="005234FB" w:rsidRPr="005234FB" w:rsidRDefault="005234FB" w:rsidP="005234F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5234FB" w:rsidRPr="005234FB" w:rsidRDefault="005234FB" w:rsidP="005234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SUMMARY OF PROPOSED CHANGES:</w:t>
      </w:r>
    </w:p>
    <w:p w:rsidR="00581A25" w:rsidRDefault="00581A25" w:rsidP="005234FB">
      <w:pPr>
        <w:spacing w:before="120"/>
      </w:pPr>
      <w:r>
        <w:t>[Pin] keyword Usage Rules adds some editorial text and also adds a new rule listed below.</w:t>
      </w:r>
    </w:p>
    <w:p w:rsidR="005234FB" w:rsidRPr="005234FB" w:rsidRDefault="005234FB" w:rsidP="005234FB">
      <w:pPr>
        <w:keepNext/>
        <w:spacing w:before="120" w:after="200"/>
        <w:rPr>
          <w:b/>
          <w:bCs/>
          <w:color w:val="4F81BD" w:themeColor="accent1"/>
        </w:rPr>
      </w:pPr>
      <w:r w:rsidRPr="005234FB">
        <w:rPr>
          <w:b/>
          <w:bCs/>
          <w:color w:val="4F81BD" w:themeColor="accent1"/>
        </w:rPr>
        <w:lastRenderedPageBreak/>
        <w:t xml:space="preserve">Table </w:t>
      </w:r>
      <w:r w:rsidRPr="005234FB">
        <w:rPr>
          <w:b/>
          <w:bCs/>
          <w:color w:val="4F81BD" w:themeColor="accent1"/>
        </w:rPr>
        <w:fldChar w:fldCharType="begin"/>
      </w:r>
      <w:r w:rsidRPr="005234FB">
        <w:rPr>
          <w:b/>
          <w:bCs/>
          <w:color w:val="4F81BD" w:themeColor="accent1"/>
        </w:rPr>
        <w:instrText xml:space="preserve"> SEQ Table \* ARABIC </w:instrText>
      </w:r>
      <w:r w:rsidRPr="005234FB">
        <w:rPr>
          <w:b/>
          <w:bCs/>
          <w:color w:val="4F81BD" w:themeColor="accent1"/>
        </w:rPr>
        <w:fldChar w:fldCharType="separate"/>
      </w:r>
      <w:r w:rsidRPr="005234FB">
        <w:rPr>
          <w:b/>
          <w:bCs/>
          <w:noProof/>
          <w:color w:val="4F81BD" w:themeColor="accent1"/>
        </w:rPr>
        <w:t>2</w:t>
      </w:r>
      <w:r w:rsidRPr="005234FB">
        <w:rPr>
          <w:b/>
          <w:bCs/>
          <w:noProof/>
          <w:color w:val="4F81BD" w:themeColor="accent1"/>
        </w:rPr>
        <w:fldChar w:fldCharType="end"/>
      </w:r>
      <w:r w:rsidRPr="005234FB">
        <w:rPr>
          <w:b/>
          <w:bCs/>
          <w:color w:val="4F81BD" w:themeColor="accent1"/>
        </w:rPr>
        <w:t xml:space="preserve">: IBIS Keywords, </w:t>
      </w:r>
      <w:proofErr w:type="spellStart"/>
      <w:r w:rsidRPr="005234FB">
        <w:rPr>
          <w:b/>
          <w:bCs/>
          <w:color w:val="4F81BD" w:themeColor="accent1"/>
        </w:rPr>
        <w:t>Subparameters</w:t>
      </w:r>
      <w:proofErr w:type="spellEnd"/>
      <w:proofErr w:type="gramStart"/>
      <w:r w:rsidRPr="005234FB">
        <w:rPr>
          <w:b/>
          <w:bCs/>
          <w:color w:val="4F81BD" w:themeColor="accent1"/>
        </w:rPr>
        <w:t>,  AMI</w:t>
      </w:r>
      <w:proofErr w:type="gramEnd"/>
      <w:r w:rsidRPr="005234FB">
        <w:rPr>
          <w:b/>
          <w:bCs/>
          <w:color w:val="4F81BD" w:themeColor="accent1"/>
        </w:rPr>
        <w:t xml:space="preserve"> </w:t>
      </w:r>
      <w:proofErr w:type="spellStart"/>
      <w:r w:rsidRPr="005234FB">
        <w:rPr>
          <w:b/>
          <w:bCs/>
          <w:color w:val="4F81BD" w:themeColor="accent1"/>
        </w:rPr>
        <w:t>Reserved_Parameters</w:t>
      </w:r>
      <w:proofErr w:type="spellEnd"/>
      <w:r w:rsidRPr="005234FB">
        <w:rPr>
          <w:b/>
          <w:bCs/>
          <w:color w:val="4F81BD" w:themeColor="accent1"/>
        </w:rPr>
        <w:t>, and AMI functions  Affected</w:t>
      </w:r>
    </w:p>
    <w:tbl>
      <w:tblPr>
        <w:tblStyle w:val="TableGrid"/>
        <w:tblW w:w="5000" w:type="pct"/>
        <w:tblLook w:val="04A0" w:firstRow="1" w:lastRow="0" w:firstColumn="1" w:lastColumn="0" w:noHBand="0" w:noVBand="1"/>
      </w:tblPr>
      <w:tblGrid>
        <w:gridCol w:w="2914"/>
        <w:gridCol w:w="2350"/>
        <w:gridCol w:w="4542"/>
      </w:tblGrid>
      <w:tr w:rsidR="005234FB" w:rsidRPr="005234FB" w:rsidTr="00E53174">
        <w:tc>
          <w:tcPr>
            <w:tcW w:w="1486" w:type="pct"/>
          </w:tcPr>
          <w:p w:rsidR="005234FB" w:rsidRPr="005234FB" w:rsidRDefault="005234FB" w:rsidP="005234FB">
            <w:pPr>
              <w:keepNext/>
              <w:spacing w:before="60" w:after="60"/>
              <w:rPr>
                <w:b/>
                <w:bCs/>
                <w:szCs w:val="18"/>
              </w:rPr>
            </w:pPr>
            <w:r w:rsidRPr="005234FB">
              <w:rPr>
                <w:b/>
                <w:bCs/>
                <w:szCs w:val="18"/>
              </w:rPr>
              <w:t>Specification Item</w:t>
            </w:r>
          </w:p>
        </w:tc>
        <w:tc>
          <w:tcPr>
            <w:tcW w:w="1198" w:type="pct"/>
          </w:tcPr>
          <w:p w:rsidR="005234FB" w:rsidRPr="005234FB" w:rsidRDefault="005234FB" w:rsidP="005234FB">
            <w:pPr>
              <w:keepNext/>
              <w:spacing w:before="60" w:after="60"/>
              <w:rPr>
                <w:b/>
                <w:bCs/>
                <w:szCs w:val="18"/>
              </w:rPr>
            </w:pPr>
            <w:r w:rsidRPr="005234FB">
              <w:rPr>
                <w:b/>
                <w:bCs/>
                <w:szCs w:val="18"/>
              </w:rPr>
              <w:t>New/Modified/Other</w:t>
            </w:r>
          </w:p>
        </w:tc>
        <w:tc>
          <w:tcPr>
            <w:tcW w:w="2316"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E53174">
        <w:tc>
          <w:tcPr>
            <w:tcW w:w="1486" w:type="pct"/>
          </w:tcPr>
          <w:p w:rsidR="005234FB" w:rsidRPr="005234FB" w:rsidRDefault="00017AB3" w:rsidP="0001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Section 3, Item 2 as noted below</w:t>
            </w:r>
            <w:r w:rsidR="002B280D">
              <w:rPr>
                <w:rFonts w:eastAsia="Times New Roman"/>
              </w:rPr>
              <w:t xml:space="preserve"> on page 9.</w:t>
            </w:r>
          </w:p>
        </w:tc>
        <w:tc>
          <w:tcPr>
            <w:tcW w:w="1198"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Modified</w:t>
            </w:r>
          </w:p>
        </w:tc>
        <w:tc>
          <w:tcPr>
            <w:tcW w:w="2316" w:type="pct"/>
          </w:tcPr>
          <w:p w:rsid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
        </w:tc>
      </w:tr>
    </w:tbl>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6510B5" w:rsidP="00F33DBA">
      <w:pPr>
        <w:pStyle w:val="HTMLPreformatted"/>
        <w:rPr>
          <w:rFonts w:ascii="Times New Roman" w:hAnsi="Times New Roman" w:cs="Times New Roman"/>
          <w:sz w:val="24"/>
          <w:szCs w:val="24"/>
        </w:rPr>
      </w:pPr>
      <w:r>
        <w:rPr>
          <w:rFonts w:ascii="Times New Roman" w:hAnsi="Times New Roman" w:cs="Times New Roman"/>
          <w:b/>
          <w:sz w:val="24"/>
          <w:szCs w:val="24"/>
        </w:rPr>
        <w:t>PROPOSED CHANGES:</w:t>
      </w:r>
    </w:p>
    <w:p w:rsidR="000954EC" w:rsidRDefault="000954EC"/>
    <w:p w:rsidR="006510B5" w:rsidRDefault="006510B5">
      <w:r>
        <w:t>Change:</w:t>
      </w:r>
    </w:p>
    <w:p w:rsidR="008657A7" w:rsidRDefault="008657A7"/>
    <w:p w:rsidR="008657A7" w:rsidRDefault="008657A7" w:rsidP="00782F8E">
      <w:pPr>
        <w:pStyle w:val="ListNumber"/>
        <w:numPr>
          <w:ilvl w:val="0"/>
          <w:numId w:val="14"/>
        </w:numPr>
        <w:ind w:left="360"/>
      </w:pPr>
      <w:r w:rsidRPr="00213323">
        <w:t>The content of the files is case sensitive, except for reserved words and keywords.</w:t>
      </w:r>
    </w:p>
    <w:p w:rsidR="008657A7" w:rsidRPr="00213323" w:rsidRDefault="008657A7" w:rsidP="00782F8E">
      <w:pPr>
        <w:pStyle w:val="ListNumber"/>
        <w:numPr>
          <w:ilvl w:val="0"/>
          <w:numId w:val="0"/>
        </w:numPr>
      </w:pPr>
    </w:p>
    <w:p w:rsidR="008657A7" w:rsidRPr="00213323" w:rsidRDefault="008657A7" w:rsidP="00782F8E">
      <w:pPr>
        <w:pStyle w:val="ListNumber"/>
        <w:numPr>
          <w:ilvl w:val="0"/>
          <w:numId w:val="14"/>
        </w:numPr>
        <w:spacing w:after="80"/>
        <w:ind w:left="360"/>
        <w:contextualSpacing w:val="0"/>
      </w:pPr>
      <w:r w:rsidRPr="00213323">
        <w:t>The following words are reserved words and must not be used for any other purposes in the document:</w:t>
      </w:r>
    </w:p>
    <w:p w:rsidR="008657A7" w:rsidRPr="00213323" w:rsidRDefault="008657A7" w:rsidP="00782F8E">
      <w:pPr>
        <w:pStyle w:val="ListContinue2"/>
        <w:tabs>
          <w:tab w:val="left" w:pos="2520"/>
        </w:tabs>
        <w:spacing w:after="0"/>
        <w:contextualSpacing w:val="0"/>
      </w:pPr>
      <w:r w:rsidRPr="00213323">
        <w:t xml:space="preserve">POWER </w:t>
      </w:r>
      <w:r w:rsidRPr="00213323">
        <w:tab/>
        <w:t>- reserved model name, used with power supply pins</w:t>
      </w:r>
    </w:p>
    <w:p w:rsidR="008657A7" w:rsidRPr="00213323" w:rsidRDefault="008657A7" w:rsidP="00782F8E">
      <w:pPr>
        <w:pStyle w:val="ListContinue2"/>
        <w:tabs>
          <w:tab w:val="left" w:pos="2520"/>
        </w:tabs>
        <w:spacing w:after="0"/>
        <w:contextualSpacing w:val="0"/>
      </w:pPr>
      <w:r w:rsidRPr="00213323">
        <w:t xml:space="preserve">GND   </w:t>
      </w:r>
      <w:r w:rsidRPr="00213323">
        <w:tab/>
        <w:t>- reserved model name, used with ground pins</w:t>
      </w:r>
    </w:p>
    <w:p w:rsidR="008657A7" w:rsidRPr="00213323" w:rsidRDefault="008657A7" w:rsidP="00782F8E">
      <w:pPr>
        <w:pStyle w:val="ListContinue2"/>
        <w:tabs>
          <w:tab w:val="left" w:pos="2520"/>
        </w:tabs>
        <w:spacing w:after="0"/>
        <w:contextualSpacing w:val="0"/>
      </w:pPr>
      <w:r w:rsidRPr="00213323">
        <w:t xml:space="preserve">NC    </w:t>
      </w:r>
      <w:r w:rsidRPr="00213323">
        <w:tab/>
        <w:t>- reserved model name, used with no-connect pins</w:t>
      </w:r>
    </w:p>
    <w:p w:rsidR="008657A7" w:rsidRPr="00213323" w:rsidRDefault="008657A7" w:rsidP="00782F8E">
      <w:pPr>
        <w:pStyle w:val="ListContinue2"/>
        <w:tabs>
          <w:tab w:val="left" w:pos="2520"/>
        </w:tabs>
        <w:spacing w:after="0"/>
        <w:contextualSpacing w:val="0"/>
      </w:pPr>
      <w:r w:rsidRPr="00213323">
        <w:t xml:space="preserve">NA    </w:t>
      </w:r>
      <w:r w:rsidRPr="00213323">
        <w:tab/>
        <w:t>- used where data not available,</w:t>
      </w:r>
    </w:p>
    <w:p w:rsidR="008657A7" w:rsidRPr="00213323" w:rsidRDefault="008657A7" w:rsidP="00782F8E">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6510B5" w:rsidRDefault="006510B5">
      <w:proofErr w:type="gramStart"/>
      <w:r>
        <w:t>to</w:t>
      </w:r>
      <w:proofErr w:type="gramEnd"/>
      <w:r>
        <w:t>:</w:t>
      </w:r>
    </w:p>
    <w:p w:rsidR="008657A7" w:rsidRDefault="008657A7"/>
    <w:bookmarkEnd w:id="0"/>
    <w:bookmarkEnd w:id="1"/>
    <w:bookmarkEnd w:id="2"/>
    <w:p w:rsidR="008657A7" w:rsidRDefault="008657A7" w:rsidP="005B4331">
      <w:pPr>
        <w:pStyle w:val="ListNumber"/>
        <w:numPr>
          <w:ilvl w:val="0"/>
          <w:numId w:val="15"/>
        </w:numPr>
      </w:pPr>
      <w:r w:rsidRPr="00213323">
        <w:t>The content of the files is case sensitive, except for reserved words and keywords.</w:t>
      </w:r>
    </w:p>
    <w:p w:rsidR="008657A7" w:rsidRPr="00213323" w:rsidRDefault="008657A7" w:rsidP="008657A7">
      <w:pPr>
        <w:pStyle w:val="ListNumber"/>
        <w:numPr>
          <w:ilvl w:val="0"/>
          <w:numId w:val="0"/>
        </w:numPr>
        <w:ind w:left="360"/>
      </w:pPr>
    </w:p>
    <w:p w:rsidR="00F11D81" w:rsidRDefault="008657A7" w:rsidP="00F11D81">
      <w:pPr>
        <w:pStyle w:val="ListNumber"/>
        <w:numPr>
          <w:ilvl w:val="0"/>
          <w:numId w:val="13"/>
        </w:numPr>
        <w:spacing w:before="240"/>
      </w:pPr>
      <w:r w:rsidRPr="00213323">
        <w:t xml:space="preserve">The following words are reserved </w:t>
      </w:r>
      <w:r w:rsidR="00F11D81">
        <w:t>words for the purposes described below or where their usage is documented elsewhere</w:t>
      </w:r>
      <w:r w:rsidR="00C308D3">
        <w:t>:</w:t>
      </w:r>
    </w:p>
    <w:p w:rsidR="00F11D81" w:rsidRDefault="00F11D81" w:rsidP="00F11D81">
      <w:pPr>
        <w:pStyle w:val="ListNumber"/>
        <w:numPr>
          <w:ilvl w:val="0"/>
          <w:numId w:val="0"/>
        </w:numPr>
        <w:tabs>
          <w:tab w:val="left" w:pos="2520"/>
        </w:tabs>
        <w:ind w:left="1080"/>
        <w:contextualSpacing w:val="0"/>
      </w:pPr>
    </w:p>
    <w:p w:rsidR="008657A7" w:rsidRPr="00213323" w:rsidRDefault="008657A7" w:rsidP="00782F8E">
      <w:pPr>
        <w:pStyle w:val="ListNumber"/>
        <w:numPr>
          <w:ilvl w:val="0"/>
          <w:numId w:val="0"/>
        </w:numPr>
        <w:tabs>
          <w:tab w:val="left" w:pos="2520"/>
        </w:tabs>
        <w:ind w:left="720"/>
        <w:contextualSpacing w:val="0"/>
      </w:pPr>
      <w:r w:rsidRPr="00213323">
        <w:t xml:space="preserve">POWER </w:t>
      </w:r>
      <w:r w:rsidRPr="00213323">
        <w:tab/>
        <w:t>- reserved model name, used with power supply pins</w:t>
      </w:r>
    </w:p>
    <w:p w:rsidR="008657A7" w:rsidRPr="00213323" w:rsidRDefault="008657A7" w:rsidP="00782F8E">
      <w:pPr>
        <w:pStyle w:val="ListContinue2"/>
        <w:tabs>
          <w:tab w:val="left" w:pos="2520"/>
        </w:tabs>
        <w:spacing w:after="0"/>
        <w:contextualSpacing w:val="0"/>
      </w:pPr>
      <w:r w:rsidRPr="00213323">
        <w:t xml:space="preserve">GND   </w:t>
      </w:r>
      <w:r w:rsidRPr="00213323">
        <w:tab/>
        <w:t>- reserved model name, used with ground pins</w:t>
      </w:r>
    </w:p>
    <w:p w:rsidR="008657A7" w:rsidRPr="00213323" w:rsidRDefault="008657A7" w:rsidP="00782F8E">
      <w:pPr>
        <w:pStyle w:val="ListContinue2"/>
        <w:tabs>
          <w:tab w:val="left" w:pos="2520"/>
        </w:tabs>
        <w:spacing w:after="0"/>
        <w:contextualSpacing w:val="0"/>
      </w:pPr>
      <w:r w:rsidRPr="00213323">
        <w:t xml:space="preserve">NC    </w:t>
      </w:r>
      <w:r w:rsidRPr="00213323">
        <w:tab/>
        <w:t>- reserved model name, used with no-connect pins</w:t>
      </w:r>
    </w:p>
    <w:p w:rsidR="008657A7" w:rsidRPr="00213323" w:rsidRDefault="008657A7" w:rsidP="00782F8E">
      <w:pPr>
        <w:pStyle w:val="ListContinue2"/>
        <w:tabs>
          <w:tab w:val="left" w:pos="2520"/>
        </w:tabs>
        <w:spacing w:after="0"/>
        <w:contextualSpacing w:val="0"/>
      </w:pPr>
      <w:r w:rsidRPr="00213323">
        <w:t xml:space="preserve">NA    </w:t>
      </w:r>
      <w:r w:rsidRPr="00213323">
        <w:tab/>
        <w:t>- used where data not available,</w:t>
      </w:r>
    </w:p>
    <w:p w:rsidR="008473E4" w:rsidRDefault="008657A7" w:rsidP="00C308D3">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C308D3" w:rsidRDefault="00C308D3" w:rsidP="00C308D3">
      <w:pPr>
        <w:pStyle w:val="ListNumber"/>
        <w:numPr>
          <w:ilvl w:val="0"/>
          <w:numId w:val="0"/>
        </w:numPr>
        <w:spacing w:before="240"/>
        <w:ind w:left="720"/>
      </w:pPr>
      <w:r>
        <w:t xml:space="preserve">These words can be used elsewhere in a case-sensitive manner when they comply with other rules.  For example, these words can be used as </w:t>
      </w:r>
      <w:proofErr w:type="spellStart"/>
      <w:r>
        <w:t>pin_names</w:t>
      </w:r>
      <w:proofErr w:type="spellEnd"/>
      <w:r>
        <w:t xml:space="preserve"> (except for CIRCUITCALL, which exceeds the maximum number of characters) and </w:t>
      </w:r>
      <w:proofErr w:type="spellStart"/>
      <w:r>
        <w:t>signal_names</w:t>
      </w:r>
      <w:proofErr w:type="spellEnd"/>
      <w:r>
        <w:t xml:space="preserve"> under the [Pin] keyword (described later</w:t>
      </w:r>
      <w:r w:rsidR="008C7DF3">
        <w:t xml:space="preserve"> in Section 5</w:t>
      </w:r>
      <w:r>
        <w:t>):</w:t>
      </w:r>
    </w:p>
    <w:p w:rsidR="008473E4" w:rsidRPr="00213323" w:rsidRDefault="008473E4" w:rsidP="00327ECE">
      <w:pPr>
        <w:pStyle w:val="ListContinue2"/>
        <w:tabs>
          <w:tab w:val="left" w:pos="2520"/>
        </w:tabs>
        <w:spacing w:after="80"/>
        <w:ind w:left="1080"/>
        <w:contextualSpacing w:val="0"/>
      </w:pPr>
    </w:p>
    <w:p w:rsidR="005D71C5" w:rsidRPr="005D71C5" w:rsidRDefault="005D71C5" w:rsidP="005D71C5">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rPr>
      </w:pPr>
    </w:p>
    <w:p w:rsidR="005D71C5" w:rsidRDefault="005D71C5" w:rsidP="005D71C5">
      <w:pPr>
        <w:pStyle w:val="HTMLPreformatted"/>
        <w:rPr>
          <w:rFonts w:ascii="Times New Roman" w:hAnsi="Times New Roman" w:cs="Times New Roman"/>
          <w:b/>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5D71C5" w:rsidRPr="00175664" w:rsidRDefault="005D71C5" w:rsidP="005D71C5">
      <w:pPr>
        <w:pStyle w:val="HTMLPreformatted"/>
        <w:rPr>
          <w:rFonts w:ascii="Times New Roman" w:hAnsi="Times New Roman" w:cs="Times New Roman"/>
          <w:sz w:val="24"/>
          <w:szCs w:val="24"/>
        </w:rPr>
      </w:pPr>
    </w:p>
    <w:p w:rsidR="00CE351D" w:rsidRDefault="00CE351D" w:rsidP="005D71C5">
      <w:pPr>
        <w:pStyle w:val="HTMLPreformatted"/>
        <w:rPr>
          <w:rFonts w:ascii="Times New Roman" w:hAnsi="Times New Roman" w:cs="Times New Roman"/>
          <w:sz w:val="24"/>
          <w:szCs w:val="24"/>
        </w:rPr>
      </w:pPr>
      <w:r>
        <w:rPr>
          <w:rFonts w:ascii="Times New Roman" w:hAnsi="Times New Roman" w:cs="Times New Roman"/>
          <w:sz w:val="24"/>
          <w:szCs w:val="24"/>
        </w:rPr>
        <w:lastRenderedPageBreak/>
        <w:t>Item 1 is also shown because it describes the case-</w:t>
      </w:r>
      <w:proofErr w:type="spellStart"/>
      <w:r>
        <w:rPr>
          <w:rFonts w:ascii="Times New Roman" w:hAnsi="Times New Roman" w:cs="Times New Roman"/>
          <w:sz w:val="24"/>
          <w:szCs w:val="24"/>
        </w:rPr>
        <w:t>insensity</w:t>
      </w:r>
      <w:proofErr w:type="spellEnd"/>
      <w:r>
        <w:rPr>
          <w:rFonts w:ascii="Times New Roman" w:hAnsi="Times New Roman" w:cs="Times New Roman"/>
          <w:sz w:val="24"/>
          <w:szCs w:val="24"/>
        </w:rPr>
        <w:t xml:space="preserve"> rule for reserved words.</w:t>
      </w:r>
    </w:p>
    <w:p w:rsidR="00CE351D" w:rsidRDefault="00CE351D" w:rsidP="005D71C5">
      <w:pPr>
        <w:pStyle w:val="HTMLPreformatted"/>
        <w:rPr>
          <w:rFonts w:ascii="Times New Roman" w:hAnsi="Times New Roman" w:cs="Times New Roman"/>
          <w:sz w:val="24"/>
          <w:szCs w:val="24"/>
        </w:rPr>
      </w:pPr>
    </w:p>
    <w:p w:rsidR="00F045B3" w:rsidRDefault="00F045B3" w:rsidP="005D71C5">
      <w:pPr>
        <w:pStyle w:val="HTMLPreformatted"/>
        <w:rPr>
          <w:rFonts w:ascii="Times New Roman" w:hAnsi="Times New Roman" w:cs="Times New Roman"/>
          <w:sz w:val="24"/>
          <w:szCs w:val="24"/>
        </w:rPr>
      </w:pPr>
      <w:r>
        <w:rPr>
          <w:rFonts w:ascii="Times New Roman" w:hAnsi="Times New Roman" w:cs="Times New Roman"/>
          <w:sz w:val="24"/>
          <w:szCs w:val="24"/>
        </w:rPr>
        <w:t>Several revisions or additions to 2 were suggested:</w:t>
      </w:r>
    </w:p>
    <w:p w:rsidR="00F045B3" w:rsidRDefault="00F045B3" w:rsidP="005D71C5">
      <w:pPr>
        <w:pStyle w:val="HTMLPreformatted"/>
        <w:rPr>
          <w:rFonts w:ascii="Times New Roman" w:hAnsi="Times New Roman" w:cs="Times New Roman"/>
          <w:sz w:val="24"/>
          <w:szCs w:val="24"/>
        </w:rPr>
      </w:pPr>
    </w:p>
    <w:p w:rsidR="00F045B3" w:rsidRDefault="009B029D" w:rsidP="005D71C5">
      <w:pPr>
        <w:pStyle w:val="HTMLPreformatted"/>
        <w:rPr>
          <w:rFonts w:ascii="Times New Roman" w:hAnsi="Times New Roman" w:cs="Times New Roman"/>
          <w:sz w:val="24"/>
          <w:szCs w:val="24"/>
        </w:rPr>
      </w:pPr>
      <w:r>
        <w:rPr>
          <w:rFonts w:ascii="Times New Roman" w:hAnsi="Times New Roman" w:cs="Times New Roman"/>
          <w:sz w:val="24"/>
          <w:szCs w:val="24"/>
        </w:rPr>
        <w:t>Walter Katz suggested</w:t>
      </w:r>
      <w:r w:rsidR="00F11D81">
        <w:rPr>
          <w:rFonts w:ascii="Times New Roman" w:hAnsi="Times New Roman" w:cs="Times New Roman"/>
          <w:sz w:val="24"/>
          <w:szCs w:val="24"/>
        </w:rPr>
        <w:t xml:space="preserve"> in BUSLabelBIRD_1.docx, July 12, 2016</w:t>
      </w:r>
      <w:r>
        <w:rPr>
          <w:rFonts w:ascii="Times New Roman" w:hAnsi="Times New Roman" w:cs="Times New Roman"/>
          <w:sz w:val="24"/>
          <w:szCs w:val="24"/>
        </w:rPr>
        <w:t>:</w:t>
      </w:r>
    </w:p>
    <w:p w:rsidR="00F045B3" w:rsidRDefault="00F045B3" w:rsidP="005D71C5">
      <w:pPr>
        <w:pStyle w:val="HTMLPreformatted"/>
        <w:rPr>
          <w:rFonts w:ascii="Times New Roman" w:hAnsi="Times New Roman" w:cs="Times New Roman"/>
          <w:sz w:val="24"/>
          <w:szCs w:val="24"/>
        </w:rPr>
      </w:pPr>
    </w:p>
    <w:p w:rsidR="00F045B3" w:rsidRPr="00213323" w:rsidRDefault="00F045B3" w:rsidP="005B4331">
      <w:pPr>
        <w:pStyle w:val="ListNumber"/>
        <w:numPr>
          <w:ilvl w:val="0"/>
          <w:numId w:val="16"/>
        </w:numPr>
        <w:spacing w:after="80"/>
        <w:contextualSpacing w:val="0"/>
      </w:pPr>
      <w:r w:rsidRPr="00213323">
        <w:t>The following words are reserved words and must not be used for any other purposes in the document:</w:t>
      </w:r>
    </w:p>
    <w:p w:rsidR="00F045B3" w:rsidRPr="00213323" w:rsidRDefault="00F045B3" w:rsidP="00782F8E">
      <w:pPr>
        <w:pStyle w:val="ListContinue2"/>
        <w:tabs>
          <w:tab w:val="left" w:pos="2520"/>
        </w:tabs>
        <w:spacing w:after="0"/>
        <w:contextualSpacing w:val="0"/>
      </w:pPr>
      <w:r w:rsidRPr="00213323">
        <w:t xml:space="preserve">POWER </w:t>
      </w:r>
      <w:r w:rsidRPr="00213323">
        <w:tab/>
        <w:t>- reserved model name, used with power supply pins</w:t>
      </w:r>
    </w:p>
    <w:p w:rsidR="00F045B3" w:rsidRPr="00213323" w:rsidRDefault="00F045B3" w:rsidP="00782F8E">
      <w:pPr>
        <w:pStyle w:val="ListContinue2"/>
        <w:tabs>
          <w:tab w:val="left" w:pos="2520"/>
        </w:tabs>
        <w:spacing w:after="0"/>
        <w:contextualSpacing w:val="0"/>
      </w:pPr>
      <w:r w:rsidRPr="00213323">
        <w:t xml:space="preserve">GND   </w:t>
      </w:r>
      <w:r w:rsidRPr="00213323">
        <w:tab/>
        <w:t>- reserved model name, used with ground pins</w:t>
      </w:r>
    </w:p>
    <w:p w:rsidR="00F045B3" w:rsidRPr="00213323" w:rsidRDefault="00F045B3" w:rsidP="00782F8E">
      <w:pPr>
        <w:pStyle w:val="ListContinue2"/>
        <w:tabs>
          <w:tab w:val="left" w:pos="2520"/>
        </w:tabs>
        <w:spacing w:after="0"/>
        <w:contextualSpacing w:val="0"/>
      </w:pPr>
      <w:r w:rsidRPr="00213323">
        <w:t xml:space="preserve">NC    </w:t>
      </w:r>
      <w:r w:rsidRPr="00213323">
        <w:tab/>
        <w:t>- reserved model name, used with no-connect pins</w:t>
      </w:r>
    </w:p>
    <w:p w:rsidR="00F045B3" w:rsidRPr="00213323" w:rsidRDefault="00F045B3" w:rsidP="00782F8E">
      <w:pPr>
        <w:pStyle w:val="ListContinue2"/>
        <w:tabs>
          <w:tab w:val="left" w:pos="2520"/>
        </w:tabs>
        <w:spacing w:after="0"/>
        <w:contextualSpacing w:val="0"/>
      </w:pPr>
      <w:r w:rsidRPr="00213323">
        <w:t xml:space="preserve">NA    </w:t>
      </w:r>
      <w:r w:rsidRPr="00213323">
        <w:tab/>
        <w:t>- used where data not available,</w:t>
      </w:r>
    </w:p>
    <w:p w:rsidR="00F045B3" w:rsidRDefault="00F045B3" w:rsidP="00782F8E">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B13F80" w:rsidRDefault="00B13F80" w:rsidP="00782F8E">
      <w:pPr>
        <w:pStyle w:val="ListContinue2"/>
        <w:tabs>
          <w:tab w:val="left" w:pos="2520"/>
        </w:tabs>
        <w:spacing w:after="80"/>
        <w:contextualSpacing w:val="0"/>
      </w:pPr>
    </w:p>
    <w:p w:rsidR="007166FC" w:rsidRDefault="007166FC" w:rsidP="00782F8E">
      <w:pPr>
        <w:pStyle w:val="ListContinue2"/>
        <w:tabs>
          <w:tab w:val="left" w:pos="2520"/>
        </w:tabs>
        <w:spacing w:after="80"/>
      </w:pPr>
      <w:r>
        <w:t xml:space="preserve">Note that these reserved name rules do not apply to pin names and signal names in the [Pin] section and node names in figures showing the interconnections between Devices </w:t>
      </w:r>
      <w:proofErr w:type="gramStart"/>
      <w:r>
        <w:t>Under</w:t>
      </w:r>
      <w:proofErr w:type="gramEnd"/>
      <w:r>
        <w:t xml:space="preserve"> Test (DUT) and the Test Fixture.</w:t>
      </w:r>
    </w:p>
    <w:p w:rsidR="00B13F80" w:rsidRDefault="00B13F80" w:rsidP="00782F8E">
      <w:pPr>
        <w:pStyle w:val="ListContinue2"/>
        <w:tabs>
          <w:tab w:val="left" w:pos="2520"/>
        </w:tabs>
        <w:spacing w:after="80"/>
      </w:pPr>
    </w:p>
    <w:p w:rsidR="00B13F80" w:rsidRDefault="00043568" w:rsidP="00B13F80">
      <w:pPr>
        <w:pStyle w:val="ListContinue2"/>
        <w:tabs>
          <w:tab w:val="left" w:pos="2520"/>
        </w:tabs>
        <w:spacing w:after="80"/>
        <w:ind w:left="0"/>
      </w:pPr>
      <w:r>
        <w:t>-------</w:t>
      </w:r>
    </w:p>
    <w:p w:rsidR="009C3CA0" w:rsidRDefault="009C3CA0" w:rsidP="005D71C5">
      <w:pPr>
        <w:pStyle w:val="HTMLPreformatted"/>
        <w:rPr>
          <w:rFonts w:ascii="Times New Roman" w:hAnsi="Times New Roman" w:cs="Times New Roman"/>
          <w:sz w:val="24"/>
          <w:szCs w:val="24"/>
        </w:rPr>
      </w:pPr>
    </w:p>
    <w:p w:rsidR="00043568" w:rsidRDefault="00043568" w:rsidP="005D71C5">
      <w:pPr>
        <w:pStyle w:val="HTMLPreformatted"/>
        <w:rPr>
          <w:rFonts w:ascii="Times New Roman" w:hAnsi="Times New Roman" w:cs="Times New Roman"/>
          <w:sz w:val="24"/>
          <w:szCs w:val="24"/>
        </w:rPr>
      </w:pPr>
      <w:r>
        <w:rPr>
          <w:rFonts w:ascii="Times New Roman" w:hAnsi="Times New Roman" w:cs="Times New Roman"/>
          <w:sz w:val="24"/>
          <w:szCs w:val="24"/>
        </w:rPr>
        <w:t>The added statement is still too restrictive</w:t>
      </w:r>
      <w:r w:rsidR="008D7F1E">
        <w:rPr>
          <w:rFonts w:ascii="Times New Roman" w:hAnsi="Times New Roman" w:cs="Times New Roman"/>
          <w:sz w:val="24"/>
          <w:szCs w:val="24"/>
        </w:rPr>
        <w:t xml:space="preserve"> because </w:t>
      </w:r>
      <w:r w:rsidR="00F11D81">
        <w:rPr>
          <w:rFonts w:ascii="Times New Roman" w:hAnsi="Times New Roman" w:cs="Times New Roman"/>
          <w:sz w:val="24"/>
          <w:szCs w:val="24"/>
        </w:rPr>
        <w:t>other exceptions exist</w:t>
      </w:r>
      <w:r>
        <w:rPr>
          <w:rFonts w:ascii="Times New Roman" w:hAnsi="Times New Roman" w:cs="Times New Roman"/>
          <w:sz w:val="24"/>
          <w:szCs w:val="24"/>
        </w:rPr>
        <w:t>.  Also, it does not reinforce the case-sensitivity aspect of the first rule.</w:t>
      </w:r>
      <w:r w:rsidR="008664CD">
        <w:rPr>
          <w:rFonts w:ascii="Times New Roman" w:hAnsi="Times New Roman" w:cs="Times New Roman"/>
          <w:sz w:val="24"/>
          <w:szCs w:val="24"/>
        </w:rPr>
        <w:t xml:space="preserve">  Also,</w:t>
      </w:r>
      <w:r w:rsidR="00A0315B">
        <w:rPr>
          <w:rFonts w:ascii="Times New Roman" w:hAnsi="Times New Roman" w:cs="Times New Roman"/>
          <w:sz w:val="24"/>
          <w:szCs w:val="24"/>
        </w:rPr>
        <w:t xml:space="preserve"> </w:t>
      </w:r>
      <w:proofErr w:type="spellStart"/>
      <w:r w:rsidR="00A0315B">
        <w:rPr>
          <w:rFonts w:ascii="Times New Roman" w:hAnsi="Times New Roman" w:cs="Times New Roman"/>
          <w:sz w:val="24"/>
          <w:szCs w:val="24"/>
        </w:rPr>
        <w:t>circuitcall</w:t>
      </w:r>
      <w:proofErr w:type="spellEnd"/>
      <w:r w:rsidR="00A0315B">
        <w:rPr>
          <w:rFonts w:ascii="Times New Roman" w:hAnsi="Times New Roman" w:cs="Times New Roman"/>
          <w:sz w:val="24"/>
          <w:szCs w:val="24"/>
        </w:rPr>
        <w:t xml:space="preserve"> would violate the 5</w:t>
      </w:r>
      <w:r w:rsidR="008664CD">
        <w:rPr>
          <w:rFonts w:ascii="Times New Roman" w:hAnsi="Times New Roman" w:cs="Times New Roman"/>
          <w:sz w:val="24"/>
          <w:szCs w:val="24"/>
        </w:rPr>
        <w:t xml:space="preserve"> character limit if it were to be used as a pin name.</w:t>
      </w:r>
    </w:p>
    <w:p w:rsidR="00043568" w:rsidRDefault="00043568" w:rsidP="005D71C5">
      <w:pPr>
        <w:pStyle w:val="HTMLPreformatted"/>
        <w:rPr>
          <w:rFonts w:ascii="Times New Roman" w:hAnsi="Times New Roman" w:cs="Times New Roman"/>
          <w:sz w:val="24"/>
          <w:szCs w:val="24"/>
        </w:rPr>
      </w:pPr>
    </w:p>
    <w:p w:rsidR="00F045B3" w:rsidRDefault="00327ECE" w:rsidP="005D71C5">
      <w:pPr>
        <w:pStyle w:val="HTMLPreformatted"/>
        <w:rPr>
          <w:rFonts w:ascii="Times New Roman" w:hAnsi="Times New Roman" w:cs="Times New Roman"/>
          <w:sz w:val="24"/>
          <w:szCs w:val="24"/>
        </w:rPr>
      </w:pPr>
      <w:r>
        <w:rPr>
          <w:rFonts w:ascii="Times New Roman" w:hAnsi="Times New Roman" w:cs="Times New Roman"/>
          <w:sz w:val="24"/>
          <w:szCs w:val="24"/>
        </w:rPr>
        <w:t>-------</w:t>
      </w:r>
    </w:p>
    <w:p w:rsidR="00327ECE" w:rsidRDefault="00327ECE" w:rsidP="005D71C5">
      <w:pPr>
        <w:pStyle w:val="HTMLPreformatted"/>
        <w:rPr>
          <w:rFonts w:ascii="Times New Roman" w:hAnsi="Times New Roman" w:cs="Times New Roman"/>
          <w:sz w:val="24"/>
          <w:szCs w:val="24"/>
        </w:rPr>
      </w:pPr>
    </w:p>
    <w:p w:rsidR="009B029D" w:rsidRDefault="009B029D" w:rsidP="005D71C5">
      <w:pPr>
        <w:pStyle w:val="HTMLPreformatted"/>
        <w:rPr>
          <w:rFonts w:ascii="Times New Roman" w:hAnsi="Times New Roman" w:cs="Times New Roman"/>
          <w:sz w:val="24"/>
          <w:szCs w:val="24"/>
        </w:rPr>
      </w:pPr>
      <w:r>
        <w:rPr>
          <w:rFonts w:ascii="Times New Roman" w:hAnsi="Times New Roman" w:cs="Times New Roman"/>
          <w:sz w:val="24"/>
          <w:szCs w:val="24"/>
        </w:rPr>
        <w:t>Bob Ross suggested</w:t>
      </w:r>
      <w:r w:rsidR="002C657B">
        <w:rPr>
          <w:rFonts w:ascii="Times New Roman" w:hAnsi="Times New Roman" w:cs="Times New Roman"/>
          <w:sz w:val="24"/>
          <w:szCs w:val="24"/>
        </w:rPr>
        <w:t xml:space="preserve"> (6/2/24 in the Editorial reflector)</w:t>
      </w:r>
      <w:r w:rsidR="00F31329">
        <w:rPr>
          <w:rFonts w:ascii="Times New Roman" w:hAnsi="Times New Roman" w:cs="Times New Roman"/>
          <w:sz w:val="24"/>
          <w:szCs w:val="24"/>
        </w:rPr>
        <w:t>:</w:t>
      </w:r>
    </w:p>
    <w:p w:rsidR="00F045B3" w:rsidRDefault="00F045B3" w:rsidP="00F11D81">
      <w:pPr>
        <w:pStyle w:val="ListNumber"/>
        <w:numPr>
          <w:ilvl w:val="0"/>
          <w:numId w:val="17"/>
        </w:numPr>
        <w:spacing w:before="240"/>
      </w:pPr>
      <w:r>
        <w:t xml:space="preserve">The following words are reserved words for the purposes described below or where </w:t>
      </w:r>
      <w:r w:rsidR="00B13F80">
        <w:t xml:space="preserve">their usage is </w:t>
      </w:r>
      <w:r>
        <w:t>d</w:t>
      </w:r>
      <w:r w:rsidR="00F31329">
        <w:t>ocumented elsewhere.  However, t</w:t>
      </w:r>
      <w:r w:rsidR="00384784">
        <w:t xml:space="preserve">hese </w:t>
      </w:r>
      <w:r>
        <w:t>words can be used for other non-conflicting purposes in a case-sensitive manner:</w:t>
      </w:r>
    </w:p>
    <w:p w:rsidR="00F045B3" w:rsidRDefault="00F045B3" w:rsidP="00782F8E">
      <w:pPr>
        <w:pStyle w:val="ListContinue2"/>
        <w:spacing w:before="240" w:after="0"/>
      </w:pPr>
      <w:r>
        <w:t>POWER                - reserved model name, used with power supply pins</w:t>
      </w:r>
    </w:p>
    <w:p w:rsidR="00F045B3" w:rsidRDefault="00F045B3" w:rsidP="00782F8E">
      <w:pPr>
        <w:pStyle w:val="ListContinue2"/>
        <w:spacing w:before="240" w:after="0"/>
      </w:pPr>
      <w:r>
        <w:t>GND                     - reserved model name, used with ground pins</w:t>
      </w:r>
    </w:p>
    <w:p w:rsidR="00F045B3" w:rsidRDefault="00F045B3" w:rsidP="00782F8E">
      <w:pPr>
        <w:pStyle w:val="ListContinue2"/>
        <w:spacing w:before="240" w:after="0"/>
      </w:pPr>
      <w:r>
        <w:t>NC                        - reserved model name, used with no-connect pins or symbolic entries</w:t>
      </w:r>
    </w:p>
    <w:p w:rsidR="00F045B3" w:rsidRDefault="00F045B3" w:rsidP="00782F8E">
      <w:pPr>
        <w:pStyle w:val="ListContinue2"/>
        <w:spacing w:before="240" w:after="0"/>
      </w:pPr>
      <w:r>
        <w:t>NA                        - used where data not available,</w:t>
      </w:r>
    </w:p>
    <w:p w:rsidR="00F045B3" w:rsidRDefault="00F045B3" w:rsidP="00782F8E">
      <w:pPr>
        <w:pStyle w:val="ListContinue2"/>
        <w:spacing w:before="240" w:after="80"/>
      </w:pPr>
      <w:r>
        <w:t>CIRCUITCALL      - used for circuit call references in Section 6.3</w:t>
      </w:r>
    </w:p>
    <w:p w:rsidR="00205CF0" w:rsidRDefault="00205CF0" w:rsidP="00327ECE">
      <w:pPr>
        <w:pStyle w:val="ListContinue2"/>
        <w:spacing w:after="80"/>
        <w:ind w:left="1080"/>
      </w:pPr>
    </w:p>
    <w:p w:rsidR="00205CF0" w:rsidRDefault="00F31329" w:rsidP="00F31329">
      <w:pPr>
        <w:pStyle w:val="ListContinue2"/>
        <w:spacing w:after="80"/>
        <w:ind w:left="0"/>
      </w:pPr>
      <w:r>
        <w:t>------</w:t>
      </w:r>
    </w:p>
    <w:p w:rsidR="00F31329" w:rsidRDefault="00F31329" w:rsidP="00F31329">
      <w:pPr>
        <w:pStyle w:val="ListContinue2"/>
        <w:spacing w:after="80"/>
        <w:ind w:left="0"/>
      </w:pPr>
    </w:p>
    <w:p w:rsidR="002C657B" w:rsidRDefault="00205CF0" w:rsidP="00205CF0">
      <w:pPr>
        <w:pStyle w:val="ListContinue2"/>
        <w:spacing w:after="80"/>
        <w:ind w:left="0"/>
      </w:pPr>
      <w:r>
        <w:t xml:space="preserve">While not mentioned, the [Pin List] nodes used reserved words.  The ways that case-insensitive "reserved words" can be used are too numerous to list, but include </w:t>
      </w:r>
      <w:proofErr w:type="spellStart"/>
      <w:r>
        <w:t>pin_name</w:t>
      </w:r>
      <w:proofErr w:type="spellEnd"/>
      <w:r>
        <w:t xml:space="preserve">, </w:t>
      </w:r>
      <w:proofErr w:type="spellStart"/>
      <w:r>
        <w:t>signal_name</w:t>
      </w:r>
      <w:proofErr w:type="spellEnd"/>
      <w:r>
        <w:t xml:space="preserve">, </w:t>
      </w:r>
      <w:proofErr w:type="spellStart"/>
      <w:r>
        <w:t>bus_lab</w:t>
      </w:r>
      <w:r w:rsidR="00B13F80">
        <w:t>el</w:t>
      </w:r>
      <w:proofErr w:type="spellEnd"/>
      <w:r w:rsidR="00B13F80">
        <w:t xml:space="preserve"> entries, and other columns entries.  They also include pathological cases for name.  The key consideration is where case insensitivity stated in 1 does not apply.</w:t>
      </w:r>
    </w:p>
    <w:p w:rsidR="00F11D81" w:rsidRDefault="00F11D81" w:rsidP="00205CF0">
      <w:pPr>
        <w:pStyle w:val="ListContinue2"/>
        <w:spacing w:after="80"/>
        <w:ind w:left="0"/>
      </w:pPr>
    </w:p>
    <w:p w:rsidR="00F11D81" w:rsidRDefault="00F11D81" w:rsidP="00205CF0">
      <w:pPr>
        <w:pStyle w:val="ListContinue2"/>
        <w:spacing w:after="80"/>
        <w:ind w:left="0"/>
      </w:pPr>
      <w:r>
        <w:t>------</w:t>
      </w:r>
    </w:p>
    <w:p w:rsidR="00F11D81" w:rsidRDefault="00F11D81" w:rsidP="00205CF0">
      <w:pPr>
        <w:pStyle w:val="ListContinue2"/>
        <w:spacing w:after="80"/>
        <w:ind w:left="0"/>
      </w:pPr>
    </w:p>
    <w:p w:rsidR="002C657B" w:rsidRDefault="002C657B" w:rsidP="00205CF0">
      <w:pPr>
        <w:pStyle w:val="ListContinue2"/>
        <w:spacing w:after="80"/>
        <w:ind w:left="0"/>
      </w:pPr>
      <w:r>
        <w:t>Mike LaBonte mentioned</w:t>
      </w:r>
      <w:r w:rsidR="00F11D81">
        <w:t xml:space="preserve"> and suggested</w:t>
      </w:r>
      <w:r>
        <w:t xml:space="preserve"> on 6/24/16:</w:t>
      </w:r>
    </w:p>
    <w:p w:rsidR="002C657B" w:rsidRDefault="002C657B" w:rsidP="00205CF0">
      <w:pPr>
        <w:pStyle w:val="ListContinue2"/>
        <w:spacing w:after="80"/>
        <w:ind w:left="0"/>
      </w:pPr>
    </w:p>
    <w:p w:rsidR="002C657B" w:rsidRPr="002C657B" w:rsidRDefault="002C657B" w:rsidP="002C657B">
      <w:pPr>
        <w:rPr>
          <w:color w:val="000000" w:themeColor="text1"/>
        </w:rPr>
      </w:pPr>
      <w:r w:rsidRPr="002C657B">
        <w:rPr>
          <w:color w:val="000000" w:themeColor="text1"/>
        </w:rPr>
        <w:t>Regarding reserved words, we probably should try to be clear that these are being called out because they reside in places where a value might be one of these words or an arbitrary string, the name of something. So for example “POWER” is theoretically only reserved when used as a model name</w:t>
      </w:r>
    </w:p>
    <w:p w:rsidR="002C657B" w:rsidRPr="002C657B" w:rsidRDefault="002C657B" w:rsidP="002C657B">
      <w:pPr>
        <w:rPr>
          <w:color w:val="000000" w:themeColor="text1"/>
        </w:rPr>
      </w:pPr>
    </w:p>
    <w:p w:rsidR="002C657B" w:rsidRPr="002C657B" w:rsidRDefault="002C657B" w:rsidP="002C657B">
      <w:pPr>
        <w:rPr>
          <w:color w:val="000000" w:themeColor="text1"/>
        </w:rPr>
      </w:pPr>
      <w:r w:rsidRPr="002C657B">
        <w:rPr>
          <w:color w:val="000000" w:themeColor="text1"/>
        </w:rPr>
        <w:t xml:space="preserve">However, IBISCHK throws E1916 when I try to name a [Component] using any of the reserved words. This is not a surprise, it is common practice to have a single means for parsing all names and if reserved words are declared, they probably will be checked in that one place. I haven’t checked every type of named item in IBIS, but I have verified that an [External Circuit] </w:t>
      </w:r>
      <w:proofErr w:type="spellStart"/>
      <w:r w:rsidRPr="002C657B">
        <w:rPr>
          <w:color w:val="000000" w:themeColor="text1"/>
        </w:rPr>
        <w:t>paramfile</w:t>
      </w:r>
      <w:proofErr w:type="spellEnd"/>
      <w:r w:rsidRPr="002C657B">
        <w:rPr>
          <w:color w:val="000000" w:themeColor="text1"/>
        </w:rPr>
        <w:t xml:space="preserve"> can be named “POWER”, for example.</w:t>
      </w:r>
    </w:p>
    <w:p w:rsidR="002C657B" w:rsidRPr="002C657B" w:rsidRDefault="002C657B" w:rsidP="002C657B">
      <w:pPr>
        <w:rPr>
          <w:color w:val="000000" w:themeColor="text1"/>
        </w:rPr>
      </w:pPr>
    </w:p>
    <w:p w:rsidR="002C657B" w:rsidRPr="002C657B" w:rsidRDefault="002C657B" w:rsidP="002C657B">
      <w:pPr>
        <w:rPr>
          <w:color w:val="000000" w:themeColor="text1"/>
        </w:rPr>
      </w:pPr>
      <w:r w:rsidRPr="002C657B">
        <w:rPr>
          <w:color w:val="000000" w:themeColor="text1"/>
        </w:rPr>
        <w:t>Maybe we should assume none of the reserved words can be used as the arbitrary name of anything, and enumerate them all. So the reserved words cannot be used as the name of a [Component], [Model], [</w:t>
      </w:r>
      <w:proofErr w:type="spellStart"/>
      <w:r w:rsidRPr="002C657B">
        <w:rPr>
          <w:color w:val="000000" w:themeColor="text1"/>
        </w:rPr>
        <w:t>Submodel</w:t>
      </w:r>
      <w:proofErr w:type="spellEnd"/>
      <w:r w:rsidRPr="002C657B">
        <w:rPr>
          <w:color w:val="000000" w:themeColor="text1"/>
        </w:rPr>
        <w:t>], [Model Selector], [Define Package Model], [External Circuit], [Circuit Call], [Test Data], or [Test Load].</w:t>
      </w:r>
    </w:p>
    <w:p w:rsidR="002C657B" w:rsidRPr="002C657B" w:rsidRDefault="002C657B" w:rsidP="002C657B">
      <w:pPr>
        <w:rPr>
          <w:color w:val="000000" w:themeColor="text1"/>
        </w:rPr>
      </w:pPr>
    </w:p>
    <w:p w:rsidR="00B13F80" w:rsidRDefault="002C657B" w:rsidP="00F11D81">
      <w:pPr>
        <w:rPr>
          <w:color w:val="000000" w:themeColor="text1"/>
        </w:rPr>
      </w:pPr>
      <w:r w:rsidRPr="002C657B">
        <w:rPr>
          <w:color w:val="000000" w:themeColor="text1"/>
        </w:rPr>
        <w:t>IBISCHK does allow the reserved words to be used for pin names, and I’m not sure how to treat that. If we find that the spec disallows it then it is an IBISCHK bug. Otherwise I’m almost tempted to disallow reserved words as pin names, but then we risk invalidating existing IBIS files. So we probably should specifically say it is allowed.</w:t>
      </w:r>
    </w:p>
    <w:p w:rsidR="0046590A" w:rsidRDefault="0046590A" w:rsidP="00F11D81">
      <w:pPr>
        <w:rPr>
          <w:color w:val="000000" w:themeColor="text1"/>
        </w:rPr>
      </w:pPr>
    </w:p>
    <w:p w:rsidR="0046590A" w:rsidRDefault="0046590A" w:rsidP="00F11D81">
      <w:pPr>
        <w:rPr>
          <w:color w:val="000000" w:themeColor="text1"/>
        </w:rPr>
      </w:pPr>
      <w:r>
        <w:rPr>
          <w:color w:val="000000" w:themeColor="text1"/>
        </w:rPr>
        <w:t>-----</w:t>
      </w:r>
    </w:p>
    <w:p w:rsidR="0046590A" w:rsidRDefault="0046590A" w:rsidP="00F11D81">
      <w:pPr>
        <w:rPr>
          <w:color w:val="000000" w:themeColor="text1"/>
        </w:rPr>
      </w:pPr>
    </w:p>
    <w:p w:rsidR="0046590A" w:rsidRDefault="009B468D" w:rsidP="00F11D81">
      <w:pPr>
        <w:rPr>
          <w:color w:val="000000" w:themeColor="text1"/>
        </w:rPr>
      </w:pPr>
      <w:r>
        <w:rPr>
          <w:color w:val="000000" w:themeColor="text1"/>
        </w:rPr>
        <w:t>The proposed revision is compromise verbiage to update</w:t>
      </w:r>
      <w:r w:rsidR="003711F2">
        <w:rPr>
          <w:color w:val="000000" w:themeColor="text1"/>
        </w:rPr>
        <w:t xml:space="preserve"> the </w:t>
      </w:r>
      <w:r w:rsidR="00ED152B">
        <w:rPr>
          <w:color w:val="000000" w:themeColor="text1"/>
        </w:rPr>
        <w:t xml:space="preserve">general </w:t>
      </w:r>
      <w:r w:rsidR="0089545C">
        <w:rPr>
          <w:color w:val="000000" w:themeColor="text1"/>
        </w:rPr>
        <w:t>Specification rule</w:t>
      </w:r>
      <w:r w:rsidR="00D35377">
        <w:rPr>
          <w:color w:val="000000" w:themeColor="text1"/>
        </w:rPr>
        <w:t xml:space="preserve"> without getting into extreme detail</w:t>
      </w:r>
      <w:r w:rsidR="003711F2">
        <w:rPr>
          <w:color w:val="000000" w:themeColor="text1"/>
        </w:rPr>
        <w:t>.</w:t>
      </w:r>
      <w:bookmarkStart w:id="3" w:name="_GoBack"/>
      <w:bookmarkEnd w:id="3"/>
    </w:p>
    <w:p w:rsidR="0046590A" w:rsidRPr="00F11D81" w:rsidRDefault="0046590A" w:rsidP="00F11D81">
      <w:pPr>
        <w:rPr>
          <w:color w:val="000000" w:themeColor="text1"/>
        </w:rPr>
      </w:pPr>
    </w:p>
    <w:p w:rsidR="005D71C5" w:rsidRPr="00EB15EC" w:rsidRDefault="005D71C5" w:rsidP="005D71C5">
      <w:pPr>
        <w:pStyle w:val="HTMLPreformatted"/>
        <w:pBdr>
          <w:bottom w:val="single" w:sz="12" w:space="1" w:color="auto"/>
        </w:pBdr>
        <w:rPr>
          <w:rFonts w:ascii="Times New Roman" w:hAnsi="Times New Roman" w:cs="Times New Roman"/>
          <w:sz w:val="24"/>
          <w:szCs w:val="24"/>
        </w:rPr>
      </w:pPr>
    </w:p>
    <w:p w:rsidR="005D71C5" w:rsidRPr="00EB15EC"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5D71C5" w:rsidRPr="00175664" w:rsidRDefault="005D71C5" w:rsidP="005D71C5">
      <w:pPr>
        <w:pStyle w:val="HTMLPreformatted"/>
        <w:rPr>
          <w:rFonts w:ascii="Times New Roman" w:hAnsi="Times New Roman" w:cs="Times New Roman"/>
          <w:sz w:val="24"/>
          <w:szCs w:val="24"/>
        </w:rPr>
      </w:pPr>
    </w:p>
    <w:p w:rsidR="005D71C5" w:rsidRPr="000725F3" w:rsidRDefault="000725F3" w:rsidP="000725F3">
      <w:pPr>
        <w:pStyle w:val="HTMLPreformatted"/>
        <w:rPr>
          <w:rFonts w:ascii="Times New Roman" w:hAnsi="Times New Roman" w:cs="Times New Roman"/>
          <w:sz w:val="24"/>
          <w:szCs w:val="24"/>
        </w:rPr>
      </w:pPr>
      <w:r>
        <w:rPr>
          <w:rFonts w:ascii="Times New Roman" w:hAnsi="Times New Roman" w:cs="Times New Roman"/>
          <w:sz w:val="24"/>
          <w:szCs w:val="24"/>
        </w:rPr>
        <w:t>Walter Katz proposed the language in t</w:t>
      </w:r>
      <w:r w:rsidR="00043568">
        <w:rPr>
          <w:rFonts w:ascii="Times New Roman" w:hAnsi="Times New Roman" w:cs="Times New Roman"/>
          <w:sz w:val="24"/>
          <w:szCs w:val="24"/>
        </w:rPr>
        <w:t>he ATM Task Group in the BUSLabel</w:t>
      </w:r>
      <w:r>
        <w:rPr>
          <w:rFonts w:ascii="Times New Roman" w:hAnsi="Times New Roman" w:cs="Times New Roman"/>
          <w:sz w:val="24"/>
          <w:szCs w:val="24"/>
        </w:rPr>
        <w:t xml:space="preserve">BIRD_1.docx, July </w:t>
      </w:r>
      <w:r w:rsidR="00AB6EE6">
        <w:rPr>
          <w:rFonts w:ascii="Times New Roman" w:hAnsi="Times New Roman" w:cs="Times New Roman"/>
          <w:sz w:val="24"/>
          <w:szCs w:val="24"/>
        </w:rPr>
        <w:t>12, 20</w:t>
      </w:r>
      <w:r>
        <w:rPr>
          <w:rFonts w:ascii="Times New Roman" w:hAnsi="Times New Roman" w:cs="Times New Roman"/>
          <w:sz w:val="24"/>
          <w:szCs w:val="24"/>
        </w:rPr>
        <w:t>16 (it may have been proposed elsewhere</w:t>
      </w:r>
      <w:r w:rsidR="003528A0">
        <w:rPr>
          <w:rFonts w:ascii="Times New Roman" w:hAnsi="Times New Roman" w:cs="Times New Roman"/>
          <w:sz w:val="24"/>
          <w:szCs w:val="24"/>
        </w:rPr>
        <w:t xml:space="preserve"> or earlier</w:t>
      </w:r>
      <w:r w:rsidR="00205CF0">
        <w:rPr>
          <w:rFonts w:ascii="Times New Roman" w:hAnsi="Times New Roman" w:cs="Times New Roman"/>
          <w:sz w:val="24"/>
          <w:szCs w:val="24"/>
        </w:rPr>
        <w:t>).  Bob Ross provided alternative wording</w:t>
      </w:r>
    </w:p>
    <w:sectPr w:rsidR="005D71C5" w:rsidRPr="000725F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0D2" w:rsidRDefault="006D00D2">
      <w:r>
        <w:separator/>
      </w:r>
    </w:p>
  </w:endnote>
  <w:endnote w:type="continuationSeparator" w:id="0">
    <w:p w:rsidR="006D00D2" w:rsidRDefault="006D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9B468D">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9B468D">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0D2" w:rsidRDefault="006D00D2">
      <w:r>
        <w:separator/>
      </w:r>
    </w:p>
  </w:footnote>
  <w:footnote w:type="continuationSeparator" w:id="0">
    <w:p w:rsidR="006D00D2" w:rsidRDefault="006D0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E8D02960"/>
    <w:lvl w:ilvl="0">
      <w:start w:val="1"/>
      <w:numFmt w:val="decimal"/>
      <w:lvlText w:val="%1."/>
      <w:lvlJc w:val="left"/>
      <w:pPr>
        <w:tabs>
          <w:tab w:val="num" w:pos="360"/>
        </w:tabs>
        <w:ind w:left="360" w:hanging="360"/>
      </w:pPr>
    </w:lvl>
  </w:abstractNum>
  <w:abstractNum w:abstractNumId="3">
    <w:nsid w:val="02D713AA"/>
    <w:multiLevelType w:val="hybridMultilevel"/>
    <w:tmpl w:val="152ECA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C306B"/>
    <w:multiLevelType w:val="hybridMultilevel"/>
    <w:tmpl w:val="5B2E5650"/>
    <w:lvl w:ilvl="0" w:tplc="A8BA673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02361"/>
    <w:multiLevelType w:val="hybridMultilevel"/>
    <w:tmpl w:val="16482A44"/>
    <w:lvl w:ilvl="0" w:tplc="1A7A0F74">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4F0A3C"/>
    <w:multiLevelType w:val="hybridMultilevel"/>
    <w:tmpl w:val="BBBCC472"/>
    <w:lvl w:ilvl="0" w:tplc="8B527256">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214FC"/>
    <w:multiLevelType w:val="hybridMultilevel"/>
    <w:tmpl w:val="8BFCA77C"/>
    <w:lvl w:ilvl="0" w:tplc="18001B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9922DB"/>
    <w:multiLevelType w:val="hybridMultilevel"/>
    <w:tmpl w:val="A6B4F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3"/>
  </w:num>
  <w:num w:numId="5">
    <w:abstractNumId w:val="4"/>
  </w:num>
  <w:num w:numId="6">
    <w:abstractNumId w:val="7"/>
  </w:num>
  <w:num w:numId="7">
    <w:abstractNumId w:val="10"/>
  </w:num>
  <w:num w:numId="8">
    <w:abstractNumId w:val="6"/>
  </w:num>
  <w:num w:numId="9">
    <w:abstractNumId w:val="9"/>
  </w:num>
  <w:num w:numId="10">
    <w:abstractNumId w:val="17"/>
  </w:num>
  <w:num w:numId="11">
    <w:abstractNumId w:val="16"/>
  </w:num>
  <w:num w:numId="12">
    <w:abstractNumId w:val="12"/>
  </w:num>
  <w:num w:numId="13">
    <w:abstractNumId w:val="8"/>
  </w:num>
  <w:num w:numId="14">
    <w:abstractNumId w:val="15"/>
  </w:num>
  <w:num w:numId="15">
    <w:abstractNumId w:val="3"/>
  </w:num>
  <w:num w:numId="16">
    <w:abstractNumId w:val="14"/>
  </w:num>
  <w:num w:numId="17">
    <w:abstractNumId w:val="5"/>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17AB3"/>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3568"/>
    <w:rsid w:val="00046BDF"/>
    <w:rsid w:val="00050E63"/>
    <w:rsid w:val="00051835"/>
    <w:rsid w:val="000546B6"/>
    <w:rsid w:val="00055180"/>
    <w:rsid w:val="00056123"/>
    <w:rsid w:val="000605BE"/>
    <w:rsid w:val="00061188"/>
    <w:rsid w:val="00064761"/>
    <w:rsid w:val="000658A2"/>
    <w:rsid w:val="000725F3"/>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4F3A"/>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9A3"/>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3749"/>
    <w:rsid w:val="00185D5A"/>
    <w:rsid w:val="001865A4"/>
    <w:rsid w:val="001868BD"/>
    <w:rsid w:val="00187389"/>
    <w:rsid w:val="001875D0"/>
    <w:rsid w:val="00190351"/>
    <w:rsid w:val="001909B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01A3"/>
    <w:rsid w:val="001C5C4C"/>
    <w:rsid w:val="001C6858"/>
    <w:rsid w:val="001D1221"/>
    <w:rsid w:val="001D2898"/>
    <w:rsid w:val="001D2D70"/>
    <w:rsid w:val="001D3319"/>
    <w:rsid w:val="001D49B0"/>
    <w:rsid w:val="001D5D59"/>
    <w:rsid w:val="001E1A70"/>
    <w:rsid w:val="001E3706"/>
    <w:rsid w:val="001E4C42"/>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05CF0"/>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5B0"/>
    <w:rsid w:val="00237CB4"/>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80D"/>
    <w:rsid w:val="002B2BB1"/>
    <w:rsid w:val="002B2F31"/>
    <w:rsid w:val="002B4B5D"/>
    <w:rsid w:val="002B59B1"/>
    <w:rsid w:val="002B5B1E"/>
    <w:rsid w:val="002B7BD2"/>
    <w:rsid w:val="002C174E"/>
    <w:rsid w:val="002C236D"/>
    <w:rsid w:val="002C247B"/>
    <w:rsid w:val="002C3699"/>
    <w:rsid w:val="002C3BDF"/>
    <w:rsid w:val="002C657B"/>
    <w:rsid w:val="002C69B1"/>
    <w:rsid w:val="002D018B"/>
    <w:rsid w:val="002D0919"/>
    <w:rsid w:val="002D1C69"/>
    <w:rsid w:val="002D20FE"/>
    <w:rsid w:val="002D383D"/>
    <w:rsid w:val="002D45EB"/>
    <w:rsid w:val="002D4CBC"/>
    <w:rsid w:val="002D60BB"/>
    <w:rsid w:val="002E090B"/>
    <w:rsid w:val="002E184F"/>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ECE"/>
    <w:rsid w:val="00332DB7"/>
    <w:rsid w:val="0033335A"/>
    <w:rsid w:val="00333C0D"/>
    <w:rsid w:val="00334508"/>
    <w:rsid w:val="00334C18"/>
    <w:rsid w:val="00340491"/>
    <w:rsid w:val="00344264"/>
    <w:rsid w:val="00344319"/>
    <w:rsid w:val="00344364"/>
    <w:rsid w:val="0034647D"/>
    <w:rsid w:val="003475DE"/>
    <w:rsid w:val="00350610"/>
    <w:rsid w:val="0035071E"/>
    <w:rsid w:val="003528A0"/>
    <w:rsid w:val="00352E81"/>
    <w:rsid w:val="00353098"/>
    <w:rsid w:val="00353B15"/>
    <w:rsid w:val="003570D2"/>
    <w:rsid w:val="00357A94"/>
    <w:rsid w:val="003614DF"/>
    <w:rsid w:val="00364EE3"/>
    <w:rsid w:val="003661C1"/>
    <w:rsid w:val="00367359"/>
    <w:rsid w:val="00370A45"/>
    <w:rsid w:val="00370E8C"/>
    <w:rsid w:val="003711F2"/>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4228"/>
    <w:rsid w:val="00384784"/>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720"/>
    <w:rsid w:val="003C46AA"/>
    <w:rsid w:val="003C4739"/>
    <w:rsid w:val="003C7767"/>
    <w:rsid w:val="003D2E5F"/>
    <w:rsid w:val="003D4551"/>
    <w:rsid w:val="003D5D19"/>
    <w:rsid w:val="003D7A47"/>
    <w:rsid w:val="003E1B0F"/>
    <w:rsid w:val="003E267C"/>
    <w:rsid w:val="003E34D4"/>
    <w:rsid w:val="003E5265"/>
    <w:rsid w:val="003E68BE"/>
    <w:rsid w:val="003E76FD"/>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022"/>
    <w:rsid w:val="0042281C"/>
    <w:rsid w:val="00423641"/>
    <w:rsid w:val="00423782"/>
    <w:rsid w:val="00423FC2"/>
    <w:rsid w:val="0042464D"/>
    <w:rsid w:val="004260EC"/>
    <w:rsid w:val="00427392"/>
    <w:rsid w:val="0043085F"/>
    <w:rsid w:val="004334A8"/>
    <w:rsid w:val="00435B6B"/>
    <w:rsid w:val="00440CAA"/>
    <w:rsid w:val="004426BB"/>
    <w:rsid w:val="004444E4"/>
    <w:rsid w:val="004450F4"/>
    <w:rsid w:val="004507CF"/>
    <w:rsid w:val="00451F94"/>
    <w:rsid w:val="00452591"/>
    <w:rsid w:val="004541C4"/>
    <w:rsid w:val="004564A0"/>
    <w:rsid w:val="00456B86"/>
    <w:rsid w:val="00457E13"/>
    <w:rsid w:val="004611B8"/>
    <w:rsid w:val="00462A1B"/>
    <w:rsid w:val="004634AF"/>
    <w:rsid w:val="00463B48"/>
    <w:rsid w:val="00463E90"/>
    <w:rsid w:val="0046525F"/>
    <w:rsid w:val="0046590A"/>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4BC"/>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5F2A"/>
    <w:rsid w:val="005079E8"/>
    <w:rsid w:val="00507B36"/>
    <w:rsid w:val="00512C46"/>
    <w:rsid w:val="0051349A"/>
    <w:rsid w:val="005214D0"/>
    <w:rsid w:val="00522AB4"/>
    <w:rsid w:val="005234FB"/>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3318"/>
    <w:rsid w:val="005561A5"/>
    <w:rsid w:val="005602A1"/>
    <w:rsid w:val="00560588"/>
    <w:rsid w:val="005609D9"/>
    <w:rsid w:val="00560CE5"/>
    <w:rsid w:val="0056267C"/>
    <w:rsid w:val="00562EBD"/>
    <w:rsid w:val="00563C80"/>
    <w:rsid w:val="005646ED"/>
    <w:rsid w:val="005650FC"/>
    <w:rsid w:val="00565A09"/>
    <w:rsid w:val="00565C24"/>
    <w:rsid w:val="00565FB4"/>
    <w:rsid w:val="00566003"/>
    <w:rsid w:val="005701F7"/>
    <w:rsid w:val="00570469"/>
    <w:rsid w:val="0057122A"/>
    <w:rsid w:val="00571AC9"/>
    <w:rsid w:val="005747CF"/>
    <w:rsid w:val="005769D4"/>
    <w:rsid w:val="00576C0A"/>
    <w:rsid w:val="00577BC4"/>
    <w:rsid w:val="00580BAB"/>
    <w:rsid w:val="00580BC9"/>
    <w:rsid w:val="00581A25"/>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331"/>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D71C5"/>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0B5"/>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0D2"/>
    <w:rsid w:val="006D0C12"/>
    <w:rsid w:val="006D14F4"/>
    <w:rsid w:val="006D2C13"/>
    <w:rsid w:val="006D48AD"/>
    <w:rsid w:val="006D4A19"/>
    <w:rsid w:val="006D4F9D"/>
    <w:rsid w:val="006D67B3"/>
    <w:rsid w:val="006D7923"/>
    <w:rsid w:val="006E1CDC"/>
    <w:rsid w:val="006E5069"/>
    <w:rsid w:val="006E53A6"/>
    <w:rsid w:val="006E6637"/>
    <w:rsid w:val="006E6988"/>
    <w:rsid w:val="006F11C7"/>
    <w:rsid w:val="006F275E"/>
    <w:rsid w:val="006F2A7E"/>
    <w:rsid w:val="00700CFF"/>
    <w:rsid w:val="00702F56"/>
    <w:rsid w:val="00703409"/>
    <w:rsid w:val="00707D66"/>
    <w:rsid w:val="007115B9"/>
    <w:rsid w:val="007140AA"/>
    <w:rsid w:val="007166FC"/>
    <w:rsid w:val="0071693C"/>
    <w:rsid w:val="0072090B"/>
    <w:rsid w:val="00720E8F"/>
    <w:rsid w:val="007214FA"/>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57694"/>
    <w:rsid w:val="00760D35"/>
    <w:rsid w:val="00762DA5"/>
    <w:rsid w:val="00763EDD"/>
    <w:rsid w:val="0076618B"/>
    <w:rsid w:val="00770CBC"/>
    <w:rsid w:val="00770FAF"/>
    <w:rsid w:val="007756C6"/>
    <w:rsid w:val="0077673E"/>
    <w:rsid w:val="007773C3"/>
    <w:rsid w:val="00781EF1"/>
    <w:rsid w:val="00782F8E"/>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2A5E"/>
    <w:rsid w:val="00823B4E"/>
    <w:rsid w:val="00825C9A"/>
    <w:rsid w:val="00826719"/>
    <w:rsid w:val="00827934"/>
    <w:rsid w:val="00833C8D"/>
    <w:rsid w:val="00835F64"/>
    <w:rsid w:val="00836220"/>
    <w:rsid w:val="008379E8"/>
    <w:rsid w:val="008402D4"/>
    <w:rsid w:val="00841053"/>
    <w:rsid w:val="00844EBF"/>
    <w:rsid w:val="008473E4"/>
    <w:rsid w:val="008521D3"/>
    <w:rsid w:val="008537F0"/>
    <w:rsid w:val="00853BC6"/>
    <w:rsid w:val="00853BD4"/>
    <w:rsid w:val="0085484A"/>
    <w:rsid w:val="00854CD3"/>
    <w:rsid w:val="00864A9F"/>
    <w:rsid w:val="008657A7"/>
    <w:rsid w:val="008664CD"/>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45C"/>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C7DF3"/>
    <w:rsid w:val="008D092D"/>
    <w:rsid w:val="008D29EE"/>
    <w:rsid w:val="008D2BF4"/>
    <w:rsid w:val="008D2ED6"/>
    <w:rsid w:val="008D710A"/>
    <w:rsid w:val="008D7BE5"/>
    <w:rsid w:val="008D7C75"/>
    <w:rsid w:val="008D7F1E"/>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0A21"/>
    <w:rsid w:val="00921EC0"/>
    <w:rsid w:val="009223F1"/>
    <w:rsid w:val="0093307B"/>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29D"/>
    <w:rsid w:val="009B03DF"/>
    <w:rsid w:val="009B04EC"/>
    <w:rsid w:val="009B062B"/>
    <w:rsid w:val="009B20B7"/>
    <w:rsid w:val="009B468D"/>
    <w:rsid w:val="009B46A2"/>
    <w:rsid w:val="009B4785"/>
    <w:rsid w:val="009B4917"/>
    <w:rsid w:val="009B5CC2"/>
    <w:rsid w:val="009B5D3D"/>
    <w:rsid w:val="009B5D60"/>
    <w:rsid w:val="009B605C"/>
    <w:rsid w:val="009B6BBA"/>
    <w:rsid w:val="009C3C43"/>
    <w:rsid w:val="009C3CA0"/>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315B"/>
    <w:rsid w:val="00A0410D"/>
    <w:rsid w:val="00A04B64"/>
    <w:rsid w:val="00A14470"/>
    <w:rsid w:val="00A17816"/>
    <w:rsid w:val="00A17BF8"/>
    <w:rsid w:val="00A17D49"/>
    <w:rsid w:val="00A200FA"/>
    <w:rsid w:val="00A22CCD"/>
    <w:rsid w:val="00A235E3"/>
    <w:rsid w:val="00A23853"/>
    <w:rsid w:val="00A272DF"/>
    <w:rsid w:val="00A3091A"/>
    <w:rsid w:val="00A31B71"/>
    <w:rsid w:val="00A32769"/>
    <w:rsid w:val="00A34DA8"/>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2292"/>
    <w:rsid w:val="00A63605"/>
    <w:rsid w:val="00A67F34"/>
    <w:rsid w:val="00A70B00"/>
    <w:rsid w:val="00A71FB0"/>
    <w:rsid w:val="00A72296"/>
    <w:rsid w:val="00A73153"/>
    <w:rsid w:val="00A74595"/>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E6"/>
    <w:rsid w:val="00AB75C1"/>
    <w:rsid w:val="00AB7914"/>
    <w:rsid w:val="00AC1DD4"/>
    <w:rsid w:val="00AC2985"/>
    <w:rsid w:val="00AC41D0"/>
    <w:rsid w:val="00AC4830"/>
    <w:rsid w:val="00AC6345"/>
    <w:rsid w:val="00AD0E53"/>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3F80"/>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8EB"/>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35CA"/>
    <w:rsid w:val="00C249AA"/>
    <w:rsid w:val="00C24DB9"/>
    <w:rsid w:val="00C306E1"/>
    <w:rsid w:val="00C308D3"/>
    <w:rsid w:val="00C32202"/>
    <w:rsid w:val="00C32CF5"/>
    <w:rsid w:val="00C32D86"/>
    <w:rsid w:val="00C33823"/>
    <w:rsid w:val="00C35DDF"/>
    <w:rsid w:val="00C37FFA"/>
    <w:rsid w:val="00C42270"/>
    <w:rsid w:val="00C444CB"/>
    <w:rsid w:val="00C447CE"/>
    <w:rsid w:val="00C46F0F"/>
    <w:rsid w:val="00C47003"/>
    <w:rsid w:val="00C474CD"/>
    <w:rsid w:val="00C50195"/>
    <w:rsid w:val="00C51380"/>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351D"/>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5377"/>
    <w:rsid w:val="00D43998"/>
    <w:rsid w:val="00D43B31"/>
    <w:rsid w:val="00D4432F"/>
    <w:rsid w:val="00D45845"/>
    <w:rsid w:val="00D54901"/>
    <w:rsid w:val="00D633D5"/>
    <w:rsid w:val="00D65650"/>
    <w:rsid w:val="00D65F1E"/>
    <w:rsid w:val="00D71216"/>
    <w:rsid w:val="00D71341"/>
    <w:rsid w:val="00D71A73"/>
    <w:rsid w:val="00D7291B"/>
    <w:rsid w:val="00D730FF"/>
    <w:rsid w:val="00D7348C"/>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0764D"/>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3174"/>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7C36"/>
    <w:rsid w:val="00EC0B23"/>
    <w:rsid w:val="00EC0C6A"/>
    <w:rsid w:val="00EC1C6E"/>
    <w:rsid w:val="00EC27A5"/>
    <w:rsid w:val="00EC32C5"/>
    <w:rsid w:val="00EC3571"/>
    <w:rsid w:val="00EC35D5"/>
    <w:rsid w:val="00EC4BDC"/>
    <w:rsid w:val="00EC7644"/>
    <w:rsid w:val="00ED0B3D"/>
    <w:rsid w:val="00ED152B"/>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5B3"/>
    <w:rsid w:val="00F047C0"/>
    <w:rsid w:val="00F06AE5"/>
    <w:rsid w:val="00F071F9"/>
    <w:rsid w:val="00F0762F"/>
    <w:rsid w:val="00F11D81"/>
    <w:rsid w:val="00F11FCC"/>
    <w:rsid w:val="00F158DB"/>
    <w:rsid w:val="00F17B80"/>
    <w:rsid w:val="00F232FF"/>
    <w:rsid w:val="00F24C6A"/>
    <w:rsid w:val="00F301E1"/>
    <w:rsid w:val="00F31329"/>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924"/>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8"/>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3"/>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1"/>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2"/>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4"/>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5"/>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7"/>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8"/>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9"/>
      </w:numPr>
    </w:pPr>
  </w:style>
  <w:style w:type="paragraph" w:customStyle="1" w:styleId="10A">
    <w:name w:val="10A"/>
    <w:basedOn w:val="Heading1"/>
    <w:link w:val="10AChar"/>
    <w:qFormat/>
    <w:rsid w:val="00254D1C"/>
    <w:pPr>
      <w:numPr>
        <w:numId w:val="10"/>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1"/>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8"/>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3"/>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1"/>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2"/>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4"/>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5"/>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7"/>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8"/>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9"/>
      </w:numPr>
    </w:pPr>
  </w:style>
  <w:style w:type="paragraph" w:customStyle="1" w:styleId="10A">
    <w:name w:val="10A"/>
    <w:basedOn w:val="Heading1"/>
    <w:link w:val="10AChar"/>
    <w:qFormat/>
    <w:rsid w:val="00254D1C"/>
    <w:pPr>
      <w:numPr>
        <w:numId w:val="10"/>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1"/>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501092816">
      <w:bodyDiv w:val="1"/>
      <w:marLeft w:val="0"/>
      <w:marRight w:val="0"/>
      <w:marTop w:val="0"/>
      <w:marBottom w:val="0"/>
      <w:divBdr>
        <w:top w:val="none" w:sz="0" w:space="0" w:color="auto"/>
        <w:left w:val="none" w:sz="0" w:space="0" w:color="auto"/>
        <w:bottom w:val="none" w:sz="0" w:space="0" w:color="auto"/>
        <w:right w:val="none" w:sz="0" w:space="0" w:color="auto"/>
      </w:divBdr>
    </w:div>
    <w:div w:id="69411425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06660723">
      <w:bodyDiv w:val="1"/>
      <w:marLeft w:val="0"/>
      <w:marRight w:val="0"/>
      <w:marTop w:val="0"/>
      <w:marBottom w:val="0"/>
      <w:divBdr>
        <w:top w:val="none" w:sz="0" w:space="0" w:color="auto"/>
        <w:left w:val="none" w:sz="0" w:space="0" w:color="auto"/>
        <w:bottom w:val="none" w:sz="0" w:space="0" w:color="auto"/>
        <w:right w:val="none" w:sz="0" w:space="0" w:color="auto"/>
      </w:divBdr>
    </w:div>
    <w:div w:id="1117990817">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6556730">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D2D6-C57D-4C98-8DBC-0C5E0DF4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2016-02-19T20:22:00Z</dcterms:created>
  <dcterms:modified xsi:type="dcterms:W3CDTF">2016-09-12T22:13:00Z</dcterms:modified>
</cp:coreProperties>
</file>